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4D56E" w14:textId="77777777" w:rsidR="00141BA0" w:rsidRPr="00382D99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6158A1DA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#9</w:t>
      </w:r>
      <w:r w:rsidR="00D774CD">
        <w:rPr>
          <w:rFonts w:ascii="Arial" w:eastAsia="MS Mincho" w:hAnsi="Arial" w:cs="Arial"/>
          <w:b/>
          <w:sz w:val="24"/>
          <w:szCs w:val="24"/>
          <w:lang w:val="en-US"/>
        </w:rPr>
        <w:t>9</w:t>
      </w:r>
      <w:r w:rsidR="001E3B15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5B09D6" w:rsidRPr="005B09D6">
        <w:rPr>
          <w:rFonts w:ascii="Arial" w:eastAsia="MS Mincho" w:hAnsi="Arial" w:cs="Arial"/>
          <w:b/>
          <w:sz w:val="24"/>
          <w:szCs w:val="24"/>
          <w:lang w:val="en-US"/>
        </w:rPr>
        <w:t>21</w:t>
      </w:r>
      <w:r w:rsidR="00831FE5">
        <w:rPr>
          <w:rFonts w:ascii="Arial" w:eastAsia="MS Mincho" w:hAnsi="Arial" w:cs="Arial"/>
          <w:b/>
          <w:sz w:val="24"/>
          <w:szCs w:val="24"/>
          <w:lang w:val="en-US"/>
        </w:rPr>
        <w:t>11296</w:t>
      </w:r>
    </w:p>
    <w:p w14:paraId="58CE81B1" w14:textId="77777777" w:rsidR="001E3B15" w:rsidRPr="005F5603" w:rsidRDefault="00FE444D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4" w:name="OLE_LINK1"/>
      <w:r>
        <w:rPr>
          <w:rFonts w:eastAsia="SimSun"/>
          <w:bCs w:val="0"/>
          <w:sz w:val="24"/>
          <w:lang w:eastAsia="zh-CN"/>
        </w:rPr>
        <w:t>Electronic Meeting</w:t>
      </w:r>
      <w:r w:rsidR="00693733">
        <w:rPr>
          <w:rFonts w:eastAsia="SimSun"/>
          <w:bCs w:val="0"/>
          <w:sz w:val="24"/>
          <w:lang w:eastAsia="zh-CN"/>
        </w:rPr>
        <w:t xml:space="preserve">, </w:t>
      </w:r>
      <w:r>
        <w:rPr>
          <w:rFonts w:eastAsia="SimSun"/>
          <w:bCs w:val="0"/>
          <w:sz w:val="24"/>
          <w:lang w:eastAsia="zh-CN"/>
        </w:rPr>
        <w:t>1</w:t>
      </w:r>
      <w:r w:rsidR="00D774CD">
        <w:rPr>
          <w:rFonts w:eastAsia="SimSun"/>
          <w:bCs w:val="0"/>
          <w:sz w:val="24"/>
          <w:lang w:eastAsia="zh-CN"/>
        </w:rPr>
        <w:t>9</w:t>
      </w:r>
      <w:r>
        <w:rPr>
          <w:rFonts w:eastAsia="SimSun"/>
          <w:bCs w:val="0"/>
          <w:sz w:val="24"/>
          <w:lang w:eastAsia="zh-CN"/>
        </w:rPr>
        <w:t xml:space="preserve"> – 2</w:t>
      </w:r>
      <w:r w:rsidR="00D774CD">
        <w:rPr>
          <w:rFonts w:eastAsia="SimSun"/>
          <w:bCs w:val="0"/>
          <w:sz w:val="24"/>
          <w:lang w:eastAsia="zh-CN"/>
        </w:rPr>
        <w:t>7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D774CD">
        <w:rPr>
          <w:rFonts w:eastAsia="SimSun"/>
          <w:bCs w:val="0"/>
          <w:sz w:val="24"/>
          <w:lang w:eastAsia="zh-CN"/>
        </w:rPr>
        <w:t>May</w:t>
      </w:r>
      <w:r w:rsidR="001E3B15">
        <w:rPr>
          <w:rFonts w:eastAsia="SimSun"/>
          <w:bCs w:val="0"/>
          <w:sz w:val="24"/>
          <w:lang w:eastAsia="zh-CN"/>
        </w:rPr>
        <w:t xml:space="preserve"> </w:t>
      </w:r>
      <w:r w:rsidR="001E3B15" w:rsidRPr="009F4EEE">
        <w:rPr>
          <w:rFonts w:eastAsia="SimSun"/>
          <w:bCs w:val="0"/>
          <w:sz w:val="24"/>
          <w:lang w:eastAsia="zh-CN"/>
        </w:rPr>
        <w:t>20</w:t>
      </w:r>
      <w:bookmarkEnd w:id="4"/>
      <w:r>
        <w:rPr>
          <w:rFonts w:eastAsia="SimSun"/>
          <w:bCs w:val="0"/>
          <w:sz w:val="24"/>
          <w:lang w:eastAsia="zh-CN"/>
        </w:rPr>
        <w:t>21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612BBA7D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A060CD">
        <w:rPr>
          <w:rFonts w:ascii="Arial" w:hAnsi="Arial" w:cs="Arial"/>
          <w:b/>
          <w:sz w:val="22"/>
          <w:szCs w:val="22"/>
        </w:rPr>
        <w:t>Discussion on</w:t>
      </w:r>
      <w:r w:rsidR="00FE444D">
        <w:rPr>
          <w:rFonts w:ascii="Arial" w:hAnsi="Arial" w:cs="Arial"/>
          <w:b/>
          <w:sz w:val="22"/>
          <w:szCs w:val="22"/>
        </w:rPr>
        <w:t xml:space="preserve"> </w:t>
      </w:r>
      <w:r w:rsidR="005B52AC">
        <w:rPr>
          <w:rFonts w:ascii="Arial" w:hAnsi="Arial" w:cs="Arial"/>
          <w:b/>
          <w:sz w:val="22"/>
          <w:szCs w:val="22"/>
        </w:rPr>
        <w:t>BS</w:t>
      </w:r>
      <w:r w:rsidR="00A060CD">
        <w:rPr>
          <w:rFonts w:ascii="Arial" w:hAnsi="Arial" w:cs="Arial"/>
          <w:b/>
          <w:sz w:val="22"/>
          <w:szCs w:val="22"/>
        </w:rPr>
        <w:t xml:space="preserve"> RF requirements </w:t>
      </w:r>
      <w:r w:rsidR="005B52AC">
        <w:rPr>
          <w:rFonts w:ascii="Arial" w:hAnsi="Arial" w:cs="Arial"/>
          <w:b/>
          <w:sz w:val="22"/>
          <w:szCs w:val="22"/>
        </w:rPr>
        <w:t>for 16QAM NB-</w:t>
      </w:r>
      <w:proofErr w:type="spellStart"/>
      <w:r w:rsidR="005B52AC">
        <w:rPr>
          <w:rFonts w:ascii="Arial" w:hAnsi="Arial" w:cs="Arial"/>
          <w:b/>
          <w:sz w:val="22"/>
          <w:szCs w:val="22"/>
        </w:rPr>
        <w:t>IoT</w:t>
      </w:r>
      <w:proofErr w:type="spellEnd"/>
      <w:r w:rsidR="005B52AC">
        <w:rPr>
          <w:rFonts w:ascii="Arial" w:hAnsi="Arial" w:cs="Arial"/>
          <w:b/>
          <w:sz w:val="22"/>
          <w:szCs w:val="22"/>
        </w:rPr>
        <w:t xml:space="preserve"> Downlink</w:t>
      </w:r>
    </w:p>
    <w:p w14:paraId="7CF36F6C" w14:textId="5E5EA0E0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9C392C" w:rsidRPr="009C392C">
        <w:rPr>
          <w:rFonts w:ascii="Arial" w:hAnsi="Arial" w:cs="Arial"/>
          <w:color w:val="000000" w:themeColor="text1"/>
          <w:sz w:val="22"/>
          <w:szCs w:val="22"/>
        </w:rPr>
        <w:t>1</w:t>
      </w:r>
      <w:r w:rsidR="00D774CD">
        <w:rPr>
          <w:rFonts w:ascii="Arial" w:hAnsi="Arial" w:cs="Arial"/>
          <w:color w:val="000000" w:themeColor="text1"/>
          <w:sz w:val="22"/>
          <w:szCs w:val="22"/>
        </w:rPr>
        <w:t>1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9.2.</w:t>
      </w:r>
      <w:r w:rsidR="00184D31">
        <w:rPr>
          <w:rFonts w:ascii="Arial" w:hAnsi="Arial" w:cs="Arial"/>
          <w:color w:val="000000" w:themeColor="text1"/>
          <w:sz w:val="22"/>
          <w:szCs w:val="22"/>
        </w:rPr>
        <w:t>1</w:t>
      </w:r>
    </w:p>
    <w:p w14:paraId="22066D89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Approval</w:t>
      </w:r>
    </w:p>
    <w:p w14:paraId="6BA4EF84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3185977C" w14:textId="062EA9B0" w:rsidR="00514F67" w:rsidRDefault="007B729A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RAN</w:t>
      </w:r>
      <w:r w:rsidR="0031607C">
        <w:rPr>
          <w:color w:val="000000" w:themeColor="text1"/>
          <w:lang w:eastAsia="zh-CN"/>
        </w:rPr>
        <w:t>4</w:t>
      </w:r>
      <w:r>
        <w:rPr>
          <w:color w:val="000000" w:themeColor="text1"/>
          <w:lang w:eastAsia="zh-CN"/>
        </w:rPr>
        <w:t>#</w:t>
      </w:r>
      <w:r w:rsidR="0031607C">
        <w:rPr>
          <w:color w:val="000000" w:themeColor="text1"/>
          <w:lang w:eastAsia="zh-CN"/>
        </w:rPr>
        <w:t>98bis-e</w:t>
      </w:r>
      <w:r>
        <w:rPr>
          <w:color w:val="000000" w:themeColor="text1"/>
          <w:lang w:eastAsia="zh-CN"/>
        </w:rPr>
        <w:t xml:space="preserve">, </w:t>
      </w:r>
      <w:r w:rsidR="00BC344E">
        <w:rPr>
          <w:color w:val="000000" w:themeColor="text1"/>
          <w:lang w:eastAsia="zh-CN"/>
        </w:rPr>
        <w:t xml:space="preserve">three </w:t>
      </w:r>
      <w:r w:rsidR="00CA1A25">
        <w:rPr>
          <w:color w:val="000000" w:themeColor="text1"/>
          <w:lang w:eastAsia="zh-CN"/>
        </w:rPr>
        <w:t>issues</w:t>
      </w:r>
      <w:r w:rsidR="00BC344E">
        <w:rPr>
          <w:color w:val="000000" w:themeColor="text1"/>
          <w:lang w:eastAsia="zh-CN"/>
        </w:rPr>
        <w:t xml:space="preserve"> </w:t>
      </w:r>
      <w:r w:rsidR="00CA1A25">
        <w:rPr>
          <w:color w:val="000000" w:themeColor="text1"/>
          <w:lang w:eastAsia="zh-CN"/>
        </w:rPr>
        <w:t xml:space="preserve">in </w:t>
      </w:r>
      <w:r w:rsidR="00BC344E">
        <w:rPr>
          <w:color w:val="000000" w:themeColor="text1"/>
          <w:lang w:eastAsia="zh-CN"/>
        </w:rPr>
        <w:t>RF requirements are identified in support of 16QAM for NB-</w:t>
      </w:r>
      <w:proofErr w:type="spellStart"/>
      <w:r w:rsidR="00BC344E">
        <w:rPr>
          <w:color w:val="000000" w:themeColor="text1"/>
          <w:lang w:eastAsia="zh-CN"/>
        </w:rPr>
        <w:t>IoT</w:t>
      </w:r>
      <w:proofErr w:type="spellEnd"/>
      <w:r w:rsidR="00BC344E">
        <w:rPr>
          <w:color w:val="000000" w:themeColor="text1"/>
          <w:lang w:eastAsia="zh-CN"/>
        </w:rPr>
        <w:t xml:space="preserve"> </w:t>
      </w:r>
      <w:r w:rsidR="00CA1A25">
        <w:rPr>
          <w:color w:val="000000" w:themeColor="text1"/>
          <w:lang w:eastAsia="zh-CN"/>
        </w:rPr>
        <w:t>down</w:t>
      </w:r>
      <w:r w:rsidR="00BC344E">
        <w:rPr>
          <w:color w:val="000000" w:themeColor="text1"/>
          <w:lang w:eastAsia="zh-CN"/>
        </w:rPr>
        <w:t xml:space="preserve">link, i.e. </w:t>
      </w:r>
      <w:r w:rsidR="00CA1A25">
        <w:rPr>
          <w:color w:val="000000" w:themeColor="text1"/>
          <w:lang w:eastAsia="zh-CN"/>
        </w:rPr>
        <w:t>RB power dynamic range</w:t>
      </w:r>
      <w:r w:rsidR="00BC344E">
        <w:rPr>
          <w:color w:val="000000" w:themeColor="text1"/>
          <w:lang w:eastAsia="zh-CN"/>
        </w:rPr>
        <w:t xml:space="preserve">, </w:t>
      </w:r>
      <w:r w:rsidR="00CA1A25">
        <w:rPr>
          <w:color w:val="000000" w:themeColor="text1"/>
          <w:lang w:eastAsia="zh-CN"/>
        </w:rPr>
        <w:t>EVM</w:t>
      </w:r>
      <w:r w:rsidR="00BC344E">
        <w:rPr>
          <w:color w:val="000000" w:themeColor="text1"/>
          <w:lang w:eastAsia="zh-CN"/>
        </w:rPr>
        <w:t xml:space="preserve"> and </w:t>
      </w:r>
      <w:r w:rsidR="00CA1A25">
        <w:rPr>
          <w:color w:val="000000" w:themeColor="text1"/>
          <w:lang w:eastAsia="zh-CN"/>
        </w:rPr>
        <w:t>16QAM FRC</w:t>
      </w:r>
      <w:r w:rsidR="00BC344E">
        <w:rPr>
          <w:color w:val="000000" w:themeColor="text1"/>
          <w:lang w:eastAsia="zh-CN"/>
        </w:rPr>
        <w:t xml:space="preserve"> [1]. In the following we further discuss how these requirements should be defined.</w:t>
      </w:r>
    </w:p>
    <w:p w14:paraId="6D1145B0" w14:textId="77777777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6D63F87F" w14:textId="37581E27" w:rsidR="004F7E7A" w:rsidRDefault="004F7E7A" w:rsidP="00B92A68"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D6D7AC" wp14:editId="0D9E5748">
                <wp:simplePos x="0" y="0"/>
                <wp:positionH relativeFrom="column">
                  <wp:posOffset>43815</wp:posOffset>
                </wp:positionH>
                <wp:positionV relativeFrom="paragraph">
                  <wp:posOffset>317500</wp:posOffset>
                </wp:positionV>
                <wp:extent cx="6082665" cy="1404620"/>
                <wp:effectExtent l="0" t="0" r="13335" b="2667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6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D15EF" w14:textId="77777777" w:rsidR="004F7E7A" w:rsidRPr="004F7E7A" w:rsidRDefault="004F7E7A" w:rsidP="004F7E7A">
                            <w:pPr>
                              <w:keepNext/>
                              <w:keepLines/>
                              <w:spacing w:before="120"/>
                              <w:ind w:left="1134" w:hanging="1134"/>
                              <w:outlineLvl w:val="2"/>
                              <w:rPr>
                                <w:rFonts w:ascii="Arial" w:eastAsia="Times New Roman" w:hAnsi="Arial"/>
                                <w:sz w:val="24"/>
                              </w:rPr>
                            </w:pPr>
                            <w:bookmarkStart w:id="5" w:name="_Toc20997753"/>
                            <w:bookmarkStart w:id="6" w:name="_Toc29478432"/>
                            <w:bookmarkStart w:id="7" w:name="_Toc35933030"/>
                            <w:bookmarkStart w:id="8" w:name="_Toc35935318"/>
                            <w:bookmarkStart w:id="9" w:name="_Toc37162902"/>
                            <w:bookmarkStart w:id="10" w:name="_Toc37173230"/>
                            <w:bookmarkStart w:id="11" w:name="_Toc37173482"/>
                            <w:bookmarkStart w:id="12" w:name="_Toc44754038"/>
                            <w:bookmarkStart w:id="13" w:name="_Toc45825466"/>
                            <w:bookmarkStart w:id="14" w:name="_Toc45825718"/>
                            <w:bookmarkStart w:id="15" w:name="_Toc45825970"/>
                            <w:bookmarkStart w:id="16" w:name="_Toc45826222"/>
                            <w:bookmarkStart w:id="17" w:name="_Toc52466388"/>
                            <w:bookmarkStart w:id="18" w:name="_Toc66871435"/>
                            <w:bookmarkStart w:id="19" w:name="_Toc66871939"/>
                            <w:r w:rsidRPr="004F7E7A">
                              <w:rPr>
                                <w:rFonts w:ascii="Arial" w:eastAsia="Times New Roman" w:hAnsi="Arial"/>
                                <w:sz w:val="24"/>
                              </w:rPr>
                              <w:t>6.3.3</w:t>
                            </w:r>
                            <w:r w:rsidRPr="004F7E7A">
                              <w:rPr>
                                <w:rFonts w:ascii="Arial" w:eastAsia="Times New Roman" w:hAnsi="Arial"/>
                                <w:sz w:val="24"/>
                              </w:rPr>
                              <w:tab/>
                              <w:t>NB-</w:t>
                            </w:r>
                            <w:proofErr w:type="spellStart"/>
                            <w:r w:rsidRPr="004F7E7A">
                              <w:rPr>
                                <w:rFonts w:ascii="Arial" w:eastAsia="Times New Roman" w:hAnsi="Arial"/>
                                <w:sz w:val="24"/>
                              </w:rPr>
                              <w:t>IoT</w:t>
                            </w:r>
                            <w:proofErr w:type="spellEnd"/>
                            <w:r w:rsidRPr="004F7E7A">
                              <w:rPr>
                                <w:rFonts w:ascii="Arial" w:eastAsia="Times New Roman" w:hAnsi="Arial"/>
                                <w:sz w:val="24"/>
                              </w:rPr>
                              <w:t xml:space="preserve"> RB power dynamic range for in-band or guard band operation</w:t>
                            </w:r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</w:p>
                          <w:p w14:paraId="750F3F1C" w14:textId="77777777" w:rsidR="004F7E7A" w:rsidRPr="004F7E7A" w:rsidRDefault="004F7E7A" w:rsidP="004F7E7A">
                            <w:pPr>
                              <w:spacing w:line="240" w:lineRule="exact"/>
                              <w:rPr>
                                <w:rFonts w:eastAsia="Times New Roman"/>
                                <w:sz w:val="18"/>
                              </w:rPr>
                            </w:pPr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>The NB-</w:t>
                            </w:r>
                            <w:proofErr w:type="spellStart"/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>IoT</w:t>
                            </w:r>
                            <w:proofErr w:type="spellEnd"/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 xml:space="preserve"> RB power dynamic range (or NB-</w:t>
                            </w:r>
                            <w:proofErr w:type="spellStart"/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>IoT</w:t>
                            </w:r>
                            <w:proofErr w:type="spellEnd"/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 xml:space="preserve"> power boosting) for guard band operation is t</w:t>
                            </w:r>
                            <w:r w:rsidRPr="004F7E7A">
                              <w:rPr>
                                <w:rFonts w:eastAsia="Times New Roman" w:cs="v5.0.0"/>
                                <w:sz w:val="18"/>
                              </w:rPr>
                              <w:t xml:space="preserve">he difference between the power of </w:t>
                            </w:r>
                            <w:r w:rsidRPr="004F7E7A">
                              <w:rPr>
                                <w:rFonts w:eastAsia="SimSun" w:cs="v5.0.0"/>
                                <w:sz w:val="18"/>
                                <w:lang w:eastAsia="zh-CN"/>
                              </w:rPr>
                              <w:t>NB-</w:t>
                            </w:r>
                            <w:proofErr w:type="spellStart"/>
                            <w:r w:rsidRPr="004F7E7A">
                              <w:rPr>
                                <w:rFonts w:eastAsia="SimSun" w:cs="v5.0.0"/>
                                <w:sz w:val="18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Pr="004F7E7A">
                              <w:rPr>
                                <w:rFonts w:eastAsia="SimSun"/>
                                <w:sz w:val="18"/>
                              </w:rPr>
                              <w:t xml:space="preserve"> </w:t>
                            </w:r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>RB (which occupies 180kHz in guard band</w:t>
                            </w:r>
                            <w:r w:rsidRPr="004F7E7A">
                              <w:rPr>
                                <w:rFonts w:eastAsia="Times New Roman"/>
                                <w:sz w:val="18"/>
                                <w:lang w:eastAsia="zh-CN"/>
                              </w:rPr>
                              <w:t xml:space="preserve"> of an E-UTRA carrier</w:t>
                            </w:r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 xml:space="preserve">) and the average power over all </w:t>
                            </w:r>
                            <w:r w:rsidRPr="004F7E7A">
                              <w:rPr>
                                <w:rFonts w:eastAsia="MS Mincho"/>
                                <w:sz w:val="18"/>
                              </w:rPr>
                              <w:t xml:space="preserve">RBs </w:t>
                            </w:r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 xml:space="preserve">(from </w:t>
                            </w:r>
                            <w:r w:rsidRPr="004F7E7A">
                              <w:rPr>
                                <w:rFonts w:eastAsia="MS Mincho"/>
                                <w:sz w:val="18"/>
                              </w:rPr>
                              <w:t xml:space="preserve">both </w:t>
                            </w:r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>NB-</w:t>
                            </w:r>
                            <w:proofErr w:type="spellStart"/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 xml:space="preserve"> and the </w:t>
                            </w:r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>E-UTRA carrier containing the NB-</w:t>
                            </w:r>
                            <w:proofErr w:type="spellStart"/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>IoT</w:t>
                            </w:r>
                            <w:proofErr w:type="spellEnd"/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 xml:space="preserve"> RB</w:t>
                            </w:r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>).</w:t>
                            </w:r>
                          </w:p>
                          <w:p w14:paraId="64F51017" w14:textId="77777777" w:rsidR="004F7E7A" w:rsidRPr="004F7E7A" w:rsidRDefault="004F7E7A" w:rsidP="004F7E7A">
                            <w:pPr>
                              <w:spacing w:line="240" w:lineRule="exact"/>
                              <w:rPr>
                                <w:rFonts w:eastAsia="Times New Roman" w:cs="v5.0.0"/>
                                <w:sz w:val="18"/>
                              </w:rPr>
                            </w:pPr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>The NB-</w:t>
                            </w:r>
                            <w:proofErr w:type="spellStart"/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>IoT</w:t>
                            </w:r>
                            <w:proofErr w:type="spellEnd"/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 xml:space="preserve"> RB power dynamic range (or NB-</w:t>
                            </w:r>
                            <w:proofErr w:type="spellStart"/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>IoT</w:t>
                            </w:r>
                            <w:proofErr w:type="spellEnd"/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 xml:space="preserve"> power boosting) for in-band operation is t</w:t>
                            </w:r>
                            <w:r w:rsidRPr="004F7E7A">
                              <w:rPr>
                                <w:rFonts w:eastAsia="Times New Roman" w:cs="v5.0.0"/>
                                <w:sz w:val="18"/>
                              </w:rPr>
                              <w:t xml:space="preserve">he difference between the average power of </w:t>
                            </w:r>
                            <w:r w:rsidRPr="004F7E7A">
                              <w:rPr>
                                <w:rFonts w:eastAsia="Times New Roman" w:cs="v5.0.0"/>
                                <w:sz w:val="18"/>
                                <w:lang w:eastAsia="zh-CN"/>
                              </w:rPr>
                              <w:t>NB-</w:t>
                            </w:r>
                            <w:proofErr w:type="spellStart"/>
                            <w:r w:rsidRPr="004F7E7A">
                              <w:rPr>
                                <w:rFonts w:eastAsia="Times New Roman" w:cs="v5.0.0"/>
                                <w:sz w:val="18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 xml:space="preserve"> </w:t>
                            </w:r>
                            <w:r w:rsidRPr="004F7E7A">
                              <w:rPr>
                                <w:rFonts w:eastAsia="Times New Roman"/>
                                <w:sz w:val="18"/>
                                <w:lang w:eastAsia="zh-CN"/>
                              </w:rPr>
                              <w:t xml:space="preserve">REs (which occupy certain REs in a RB of an E-UTRA carrier) and the average power over all </w:t>
                            </w:r>
                            <w:r w:rsidRPr="004F7E7A">
                              <w:rPr>
                                <w:rFonts w:eastAsia="MS Mincho"/>
                                <w:sz w:val="18"/>
                              </w:rPr>
                              <w:t xml:space="preserve">REs </w:t>
                            </w:r>
                            <w:r w:rsidRPr="004F7E7A">
                              <w:rPr>
                                <w:rFonts w:eastAsia="Times New Roman"/>
                                <w:sz w:val="18"/>
                                <w:lang w:eastAsia="zh-CN"/>
                              </w:rPr>
                              <w:t xml:space="preserve">(from </w:t>
                            </w:r>
                            <w:r w:rsidRPr="004F7E7A">
                              <w:rPr>
                                <w:rFonts w:eastAsia="MS Mincho"/>
                                <w:sz w:val="18"/>
                              </w:rPr>
                              <w:t xml:space="preserve">both </w:t>
                            </w:r>
                            <w:r w:rsidRPr="004F7E7A">
                              <w:rPr>
                                <w:rFonts w:eastAsia="Times New Roman"/>
                                <w:sz w:val="18"/>
                                <w:lang w:eastAsia="zh-CN"/>
                              </w:rPr>
                              <w:t>NB-</w:t>
                            </w:r>
                            <w:proofErr w:type="spellStart"/>
                            <w:r w:rsidRPr="004F7E7A">
                              <w:rPr>
                                <w:rFonts w:eastAsia="Times New Roman"/>
                                <w:sz w:val="18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 xml:space="preserve"> and the </w:t>
                            </w:r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>E-UTRA carrier containing the NB-</w:t>
                            </w:r>
                            <w:proofErr w:type="spellStart"/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>IoT</w:t>
                            </w:r>
                            <w:proofErr w:type="spellEnd"/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 xml:space="preserve"> REs</w:t>
                            </w:r>
                            <w:r w:rsidRPr="004F7E7A">
                              <w:rPr>
                                <w:rFonts w:eastAsia="Times New Roman"/>
                                <w:sz w:val="18"/>
                                <w:lang w:eastAsia="zh-CN"/>
                              </w:rPr>
                              <w:t>).</w:t>
                            </w:r>
                          </w:p>
                          <w:p w14:paraId="28772EC7" w14:textId="77777777" w:rsidR="004F7E7A" w:rsidRPr="004F7E7A" w:rsidRDefault="004F7E7A" w:rsidP="004F7E7A">
                            <w:pPr>
                              <w:keepNext/>
                              <w:keepLines/>
                              <w:spacing w:before="120"/>
                              <w:ind w:left="1418" w:hanging="1418"/>
                              <w:outlineLvl w:val="3"/>
                              <w:rPr>
                                <w:rFonts w:ascii="Arial" w:eastAsia="Times New Roman" w:hAnsi="Arial"/>
                                <w:sz w:val="22"/>
                              </w:rPr>
                            </w:pPr>
                            <w:bookmarkStart w:id="20" w:name="_Toc20997754"/>
                            <w:bookmarkStart w:id="21" w:name="_Toc29478433"/>
                            <w:bookmarkStart w:id="22" w:name="_Toc35933031"/>
                            <w:bookmarkStart w:id="23" w:name="_Toc35935319"/>
                            <w:bookmarkStart w:id="24" w:name="_Toc37162903"/>
                            <w:bookmarkStart w:id="25" w:name="_Toc37173231"/>
                            <w:bookmarkStart w:id="26" w:name="_Toc37173483"/>
                            <w:bookmarkStart w:id="27" w:name="_Toc44754039"/>
                            <w:bookmarkStart w:id="28" w:name="_Toc45825467"/>
                            <w:bookmarkStart w:id="29" w:name="_Toc45825719"/>
                            <w:bookmarkStart w:id="30" w:name="_Toc45825971"/>
                            <w:bookmarkStart w:id="31" w:name="_Toc45826223"/>
                            <w:bookmarkStart w:id="32" w:name="_Toc52466389"/>
                            <w:bookmarkStart w:id="33" w:name="_Toc66871436"/>
                            <w:bookmarkStart w:id="34" w:name="_Toc66871940"/>
                            <w:r w:rsidRPr="004F7E7A">
                              <w:rPr>
                                <w:rFonts w:ascii="Arial" w:eastAsia="Times New Roman" w:hAnsi="Arial"/>
                                <w:sz w:val="22"/>
                              </w:rPr>
                              <w:t>6.3.3.1</w:t>
                            </w:r>
                            <w:r w:rsidRPr="004F7E7A">
                              <w:rPr>
                                <w:rFonts w:ascii="Arial" w:eastAsia="Times New Roman" w:hAnsi="Arial"/>
                                <w:sz w:val="22"/>
                              </w:rPr>
                              <w:tab/>
                              <w:t>Minimum Requirement</w:t>
                            </w:r>
                            <w:bookmarkEnd w:id="20"/>
                            <w:bookmarkEnd w:id="21"/>
                            <w:bookmarkEnd w:id="22"/>
                            <w:bookmarkEnd w:id="23"/>
                            <w:bookmarkEnd w:id="24"/>
                            <w:bookmarkEnd w:id="25"/>
                            <w:bookmarkEnd w:id="26"/>
                            <w:bookmarkEnd w:id="27"/>
                            <w:bookmarkEnd w:id="28"/>
                            <w:bookmarkEnd w:id="29"/>
                            <w:bookmarkEnd w:id="30"/>
                            <w:bookmarkEnd w:id="31"/>
                            <w:bookmarkEnd w:id="32"/>
                            <w:bookmarkEnd w:id="33"/>
                            <w:bookmarkEnd w:id="34"/>
                          </w:p>
                          <w:p w14:paraId="7F4A5BC2" w14:textId="77777777" w:rsidR="004F7E7A" w:rsidRPr="004F7E7A" w:rsidRDefault="004F7E7A" w:rsidP="004F7E7A">
                            <w:pPr>
                              <w:spacing w:line="240" w:lineRule="exact"/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</w:pPr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>NB-</w:t>
                            </w:r>
                            <w:proofErr w:type="spellStart"/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 xml:space="preserve"> power dynamic range shall be larger than or equal to +6dB, except for guard band operation with E-UTRA 5 MHz channel bandwidth signal where BS manufacturer shall declare the NB-</w:t>
                            </w:r>
                            <w:proofErr w:type="spellStart"/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 xml:space="preserve"> dynamic range power it could support. (</w:t>
                            </w:r>
                            <w:proofErr w:type="gramStart"/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>in</w:t>
                            </w:r>
                            <w:proofErr w:type="gramEnd"/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 xml:space="preserve"> this version of the specification).</w:t>
                            </w:r>
                          </w:p>
                          <w:p w14:paraId="62AF2F04" w14:textId="77777777" w:rsidR="004F7E7A" w:rsidRPr="004F7E7A" w:rsidRDefault="004F7E7A" w:rsidP="004F7E7A">
                            <w:pPr>
                              <w:spacing w:line="240" w:lineRule="exact"/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</w:pPr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>The +6 dB power dynamic range is only required for one NB-</w:t>
                            </w:r>
                            <w:proofErr w:type="spellStart"/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 xml:space="preserve"> RB for both in-band and guard band operation modes.</w:t>
                            </w:r>
                          </w:p>
                          <w:p w14:paraId="61DD63F2" w14:textId="50FDF4E6" w:rsidR="004F7E7A" w:rsidRPr="00AE4018" w:rsidRDefault="004F7E7A">
                            <w:pPr>
                              <w:rPr>
                                <w:rFonts w:eastAsia="Times New Roman"/>
                                <w:sz w:val="18"/>
                              </w:rPr>
                            </w:pPr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>For guard band operation, this NB-</w:t>
                            </w:r>
                            <w:proofErr w:type="spellStart"/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 xml:space="preserve"> RB should be placed adjacent to the </w:t>
                            </w:r>
                            <w:r w:rsidRPr="004F7E7A">
                              <w:rPr>
                                <w:rFonts w:eastAsia="Times New Roman"/>
                                <w:sz w:val="18"/>
                              </w:rPr>
                              <w:t>E-UTRA</w:t>
                            </w:r>
                            <w:r w:rsidRPr="004F7E7A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 xml:space="preserve"> RB edge as close as possible (i.e., away from edge of channel bandwidth).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CD6D7A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45pt;margin-top:25pt;width:478.9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">
                <v:textbox style="mso-fit-shape-to-text:t">
                  <w:txbxContent>
                    <w:p w14:paraId="340D15EF" w14:textId="77777777" w:rsidR="004F7E7A" w:rsidRPr="004F7E7A" w:rsidRDefault="004F7E7A" w:rsidP="004F7E7A">
                      <w:pPr>
                        <w:keepNext/>
                        <w:keepLines/>
                        <w:spacing w:before="120"/>
                        <w:ind w:left="1134" w:hanging="1134"/>
                        <w:outlineLvl w:val="2"/>
                        <w:rPr>
                          <w:rFonts w:ascii="Arial" w:eastAsia="Times New Roman" w:hAnsi="Arial"/>
                          <w:sz w:val="24"/>
                        </w:rPr>
                      </w:pPr>
                      <w:bookmarkStart w:id="35" w:name="_Toc20997753"/>
                      <w:bookmarkStart w:id="36" w:name="_Toc29478432"/>
                      <w:bookmarkStart w:id="37" w:name="_Toc35933030"/>
                      <w:bookmarkStart w:id="38" w:name="_Toc35935318"/>
                      <w:bookmarkStart w:id="39" w:name="_Toc37162902"/>
                      <w:bookmarkStart w:id="40" w:name="_Toc37173230"/>
                      <w:bookmarkStart w:id="41" w:name="_Toc37173482"/>
                      <w:bookmarkStart w:id="42" w:name="_Toc44754038"/>
                      <w:bookmarkStart w:id="43" w:name="_Toc45825466"/>
                      <w:bookmarkStart w:id="44" w:name="_Toc45825718"/>
                      <w:bookmarkStart w:id="45" w:name="_Toc45825970"/>
                      <w:bookmarkStart w:id="46" w:name="_Toc45826222"/>
                      <w:bookmarkStart w:id="47" w:name="_Toc52466388"/>
                      <w:bookmarkStart w:id="48" w:name="_Toc66871435"/>
                      <w:bookmarkStart w:id="49" w:name="_Toc66871939"/>
                      <w:r w:rsidRPr="004F7E7A">
                        <w:rPr>
                          <w:rFonts w:ascii="Arial" w:eastAsia="Times New Roman" w:hAnsi="Arial"/>
                          <w:sz w:val="24"/>
                        </w:rPr>
                        <w:t>6.3.3</w:t>
                      </w:r>
                      <w:r w:rsidRPr="004F7E7A">
                        <w:rPr>
                          <w:rFonts w:ascii="Arial" w:eastAsia="Times New Roman" w:hAnsi="Arial"/>
                          <w:sz w:val="24"/>
                        </w:rPr>
                        <w:tab/>
                        <w:t>NB-IoT RB power dynamic range for in-band or guard band operation</w:t>
                      </w:r>
                      <w:bookmarkEnd w:id="35"/>
                      <w:bookmarkEnd w:id="36"/>
                      <w:bookmarkEnd w:id="37"/>
                      <w:bookmarkEnd w:id="38"/>
                      <w:bookmarkEnd w:id="39"/>
                      <w:bookmarkEnd w:id="40"/>
                      <w:bookmarkEnd w:id="41"/>
                      <w:bookmarkEnd w:id="42"/>
                      <w:bookmarkEnd w:id="43"/>
                      <w:bookmarkEnd w:id="44"/>
                      <w:bookmarkEnd w:id="45"/>
                      <w:bookmarkEnd w:id="46"/>
                      <w:bookmarkEnd w:id="47"/>
                      <w:bookmarkEnd w:id="48"/>
                      <w:bookmarkEnd w:id="49"/>
                    </w:p>
                    <w:p w14:paraId="750F3F1C" w14:textId="77777777" w:rsidR="004F7E7A" w:rsidRPr="004F7E7A" w:rsidRDefault="004F7E7A" w:rsidP="004F7E7A">
                      <w:pPr>
                        <w:spacing w:line="240" w:lineRule="exact"/>
                        <w:rPr>
                          <w:rFonts w:eastAsia="Times New Roman"/>
                          <w:sz w:val="18"/>
                        </w:rPr>
                      </w:pPr>
                      <w:r w:rsidRPr="004F7E7A">
                        <w:rPr>
                          <w:rFonts w:eastAsia="Times New Roman"/>
                          <w:sz w:val="18"/>
                        </w:rPr>
                        <w:t>The NB-IoT RB power dynamic range (or NB-IoT power boosting) for guard band operation is t</w:t>
                      </w:r>
                      <w:r w:rsidRPr="004F7E7A">
                        <w:rPr>
                          <w:rFonts w:eastAsia="Times New Roman" w:cs="v5.0.0"/>
                          <w:sz w:val="18"/>
                        </w:rPr>
                        <w:t xml:space="preserve">he difference between the power of </w:t>
                      </w:r>
                      <w:r w:rsidRPr="004F7E7A">
                        <w:rPr>
                          <w:rFonts w:eastAsia="SimSun" w:cs="v5.0.0"/>
                          <w:sz w:val="18"/>
                          <w:lang w:eastAsia="zh-CN"/>
                        </w:rPr>
                        <w:t>NB-IoT</w:t>
                      </w:r>
                      <w:r w:rsidRPr="004F7E7A">
                        <w:rPr>
                          <w:rFonts w:eastAsia="SimSun"/>
                          <w:sz w:val="18"/>
                        </w:rPr>
                        <w:t xml:space="preserve"> </w:t>
                      </w:r>
                      <w:r w:rsidRPr="004F7E7A">
                        <w:rPr>
                          <w:rFonts w:eastAsia="SimSun"/>
                          <w:sz w:val="18"/>
                          <w:lang w:eastAsia="zh-CN"/>
                        </w:rPr>
                        <w:t>RB (which occupies 180kHz in guard band</w:t>
                      </w:r>
                      <w:r w:rsidRPr="004F7E7A">
                        <w:rPr>
                          <w:rFonts w:eastAsia="Times New Roman"/>
                          <w:sz w:val="18"/>
                          <w:lang w:eastAsia="zh-CN"/>
                        </w:rPr>
                        <w:t xml:space="preserve"> of an E-UTRA carrier</w:t>
                      </w:r>
                      <w:r w:rsidRPr="004F7E7A">
                        <w:rPr>
                          <w:rFonts w:eastAsia="SimSun"/>
                          <w:sz w:val="18"/>
                          <w:lang w:eastAsia="zh-CN"/>
                        </w:rPr>
                        <w:t xml:space="preserve">) and the average power over all </w:t>
                      </w:r>
                      <w:r w:rsidRPr="004F7E7A">
                        <w:rPr>
                          <w:rFonts w:eastAsia="MS Mincho"/>
                          <w:sz w:val="18"/>
                        </w:rPr>
                        <w:t xml:space="preserve">RBs </w:t>
                      </w:r>
                      <w:r w:rsidRPr="004F7E7A">
                        <w:rPr>
                          <w:rFonts w:eastAsia="SimSun"/>
                          <w:sz w:val="18"/>
                          <w:lang w:eastAsia="zh-CN"/>
                        </w:rPr>
                        <w:t xml:space="preserve">(from </w:t>
                      </w:r>
                      <w:r w:rsidRPr="004F7E7A">
                        <w:rPr>
                          <w:rFonts w:eastAsia="MS Mincho"/>
                          <w:sz w:val="18"/>
                        </w:rPr>
                        <w:t xml:space="preserve">both </w:t>
                      </w:r>
                      <w:r w:rsidRPr="004F7E7A">
                        <w:rPr>
                          <w:rFonts w:eastAsia="SimSun"/>
                          <w:sz w:val="18"/>
                          <w:lang w:eastAsia="zh-CN"/>
                        </w:rPr>
                        <w:t xml:space="preserve">NB-IoT and the </w:t>
                      </w:r>
                      <w:r w:rsidRPr="004F7E7A">
                        <w:rPr>
                          <w:rFonts w:eastAsia="Times New Roman"/>
                          <w:sz w:val="18"/>
                        </w:rPr>
                        <w:t>E-UTRA carrier containing the NB-IoT RB</w:t>
                      </w:r>
                      <w:r w:rsidRPr="004F7E7A">
                        <w:rPr>
                          <w:rFonts w:eastAsia="SimSun"/>
                          <w:sz w:val="18"/>
                          <w:lang w:eastAsia="zh-CN"/>
                        </w:rPr>
                        <w:t>).</w:t>
                      </w:r>
                    </w:p>
                    <w:p w14:paraId="64F51017" w14:textId="77777777" w:rsidR="004F7E7A" w:rsidRPr="004F7E7A" w:rsidRDefault="004F7E7A" w:rsidP="004F7E7A">
                      <w:pPr>
                        <w:spacing w:line="240" w:lineRule="exact"/>
                        <w:rPr>
                          <w:rFonts w:eastAsia="Times New Roman" w:cs="v5.0.0"/>
                          <w:sz w:val="18"/>
                        </w:rPr>
                      </w:pPr>
                      <w:r w:rsidRPr="004F7E7A">
                        <w:rPr>
                          <w:rFonts w:eastAsia="Times New Roman"/>
                          <w:sz w:val="18"/>
                        </w:rPr>
                        <w:t>The NB-IoT RB power dynamic range (or NB-IoT power boosting) for in-band operation is t</w:t>
                      </w:r>
                      <w:r w:rsidRPr="004F7E7A">
                        <w:rPr>
                          <w:rFonts w:eastAsia="Times New Roman" w:cs="v5.0.0"/>
                          <w:sz w:val="18"/>
                        </w:rPr>
                        <w:t xml:space="preserve">he difference between the average power of </w:t>
                      </w:r>
                      <w:r w:rsidRPr="004F7E7A">
                        <w:rPr>
                          <w:rFonts w:eastAsia="Times New Roman" w:cs="v5.0.0"/>
                          <w:sz w:val="18"/>
                          <w:lang w:eastAsia="zh-CN"/>
                        </w:rPr>
                        <w:t>NB-IoT</w:t>
                      </w:r>
                      <w:r w:rsidRPr="004F7E7A">
                        <w:rPr>
                          <w:rFonts w:eastAsia="Times New Roman"/>
                          <w:sz w:val="18"/>
                        </w:rPr>
                        <w:t xml:space="preserve"> </w:t>
                      </w:r>
                      <w:r w:rsidRPr="004F7E7A">
                        <w:rPr>
                          <w:rFonts w:eastAsia="Times New Roman"/>
                          <w:sz w:val="18"/>
                          <w:lang w:eastAsia="zh-CN"/>
                        </w:rPr>
                        <w:t xml:space="preserve">REs (which occupy certain REs in a RB of an E-UTRA carrier) and the average power over all </w:t>
                      </w:r>
                      <w:r w:rsidRPr="004F7E7A">
                        <w:rPr>
                          <w:rFonts w:eastAsia="MS Mincho"/>
                          <w:sz w:val="18"/>
                        </w:rPr>
                        <w:t xml:space="preserve">REs </w:t>
                      </w:r>
                      <w:r w:rsidRPr="004F7E7A">
                        <w:rPr>
                          <w:rFonts w:eastAsia="Times New Roman"/>
                          <w:sz w:val="18"/>
                          <w:lang w:eastAsia="zh-CN"/>
                        </w:rPr>
                        <w:t xml:space="preserve">(from </w:t>
                      </w:r>
                      <w:r w:rsidRPr="004F7E7A">
                        <w:rPr>
                          <w:rFonts w:eastAsia="MS Mincho"/>
                          <w:sz w:val="18"/>
                        </w:rPr>
                        <w:t xml:space="preserve">both </w:t>
                      </w:r>
                      <w:r w:rsidRPr="004F7E7A">
                        <w:rPr>
                          <w:rFonts w:eastAsia="Times New Roman"/>
                          <w:sz w:val="18"/>
                          <w:lang w:eastAsia="zh-CN"/>
                        </w:rPr>
                        <w:t>NB-IoT</w:t>
                      </w:r>
                      <w:r w:rsidRPr="004F7E7A">
                        <w:rPr>
                          <w:rFonts w:eastAsia="SimSun"/>
                          <w:sz w:val="18"/>
                          <w:lang w:eastAsia="zh-CN"/>
                        </w:rPr>
                        <w:t xml:space="preserve"> and the </w:t>
                      </w:r>
                      <w:r w:rsidRPr="004F7E7A">
                        <w:rPr>
                          <w:rFonts w:eastAsia="Times New Roman"/>
                          <w:sz w:val="18"/>
                        </w:rPr>
                        <w:t>E-UTRA carrier containing the NB-IoT REs</w:t>
                      </w:r>
                      <w:r w:rsidRPr="004F7E7A">
                        <w:rPr>
                          <w:rFonts w:eastAsia="Times New Roman"/>
                          <w:sz w:val="18"/>
                          <w:lang w:eastAsia="zh-CN"/>
                        </w:rPr>
                        <w:t>).</w:t>
                      </w:r>
                    </w:p>
                    <w:p w14:paraId="28772EC7" w14:textId="77777777" w:rsidR="004F7E7A" w:rsidRPr="004F7E7A" w:rsidRDefault="004F7E7A" w:rsidP="004F7E7A">
                      <w:pPr>
                        <w:keepNext/>
                        <w:keepLines/>
                        <w:spacing w:before="120"/>
                        <w:ind w:left="1418" w:hanging="1418"/>
                        <w:outlineLvl w:val="3"/>
                        <w:rPr>
                          <w:rFonts w:ascii="Arial" w:eastAsia="Times New Roman" w:hAnsi="Arial"/>
                          <w:sz w:val="22"/>
                        </w:rPr>
                      </w:pPr>
                      <w:bookmarkStart w:id="50" w:name="_Toc20997754"/>
                      <w:bookmarkStart w:id="51" w:name="_Toc29478433"/>
                      <w:bookmarkStart w:id="52" w:name="_Toc35933031"/>
                      <w:bookmarkStart w:id="53" w:name="_Toc35935319"/>
                      <w:bookmarkStart w:id="54" w:name="_Toc37162903"/>
                      <w:bookmarkStart w:id="55" w:name="_Toc37173231"/>
                      <w:bookmarkStart w:id="56" w:name="_Toc37173483"/>
                      <w:bookmarkStart w:id="57" w:name="_Toc44754039"/>
                      <w:bookmarkStart w:id="58" w:name="_Toc45825467"/>
                      <w:bookmarkStart w:id="59" w:name="_Toc45825719"/>
                      <w:bookmarkStart w:id="60" w:name="_Toc45825971"/>
                      <w:bookmarkStart w:id="61" w:name="_Toc45826223"/>
                      <w:bookmarkStart w:id="62" w:name="_Toc52466389"/>
                      <w:bookmarkStart w:id="63" w:name="_Toc66871436"/>
                      <w:bookmarkStart w:id="64" w:name="_Toc66871940"/>
                      <w:r w:rsidRPr="004F7E7A">
                        <w:rPr>
                          <w:rFonts w:ascii="Arial" w:eastAsia="Times New Roman" w:hAnsi="Arial"/>
                          <w:sz w:val="22"/>
                        </w:rPr>
                        <w:t>6.3.3.1</w:t>
                      </w:r>
                      <w:r w:rsidRPr="004F7E7A">
                        <w:rPr>
                          <w:rFonts w:ascii="Arial" w:eastAsia="Times New Roman" w:hAnsi="Arial"/>
                          <w:sz w:val="22"/>
                        </w:rPr>
                        <w:tab/>
                        <w:t>Minimum Requirement</w:t>
                      </w:r>
                      <w:bookmarkEnd w:id="50"/>
                      <w:bookmarkEnd w:id="51"/>
                      <w:bookmarkEnd w:id="52"/>
                      <w:bookmarkEnd w:id="53"/>
                      <w:bookmarkEnd w:id="54"/>
                      <w:bookmarkEnd w:id="55"/>
                      <w:bookmarkEnd w:id="56"/>
                      <w:bookmarkEnd w:id="57"/>
                      <w:bookmarkEnd w:id="58"/>
                      <w:bookmarkEnd w:id="59"/>
                      <w:bookmarkEnd w:id="60"/>
                      <w:bookmarkEnd w:id="61"/>
                      <w:bookmarkEnd w:id="62"/>
                      <w:bookmarkEnd w:id="63"/>
                      <w:bookmarkEnd w:id="64"/>
                    </w:p>
                    <w:p w14:paraId="7F4A5BC2" w14:textId="77777777" w:rsidR="004F7E7A" w:rsidRPr="004F7E7A" w:rsidRDefault="004F7E7A" w:rsidP="004F7E7A">
                      <w:pPr>
                        <w:spacing w:line="240" w:lineRule="exact"/>
                        <w:rPr>
                          <w:rFonts w:eastAsia="SimSun"/>
                          <w:sz w:val="18"/>
                          <w:lang w:eastAsia="zh-CN"/>
                        </w:rPr>
                      </w:pPr>
                      <w:r w:rsidRPr="004F7E7A">
                        <w:rPr>
                          <w:rFonts w:eastAsia="SimSun"/>
                          <w:sz w:val="18"/>
                          <w:lang w:eastAsia="zh-CN"/>
                        </w:rPr>
                        <w:t>NB-IoT power dynamic range shall be larger than or equal to +6dB, except for guard band operation with E-UTRA 5 MHz channel bandwidth signal where BS manufacturer shall declare the NB-IoT dynamic range power it could support. (in this version of the specification).</w:t>
                      </w:r>
                    </w:p>
                    <w:p w14:paraId="62AF2F04" w14:textId="77777777" w:rsidR="004F7E7A" w:rsidRPr="004F7E7A" w:rsidRDefault="004F7E7A" w:rsidP="004F7E7A">
                      <w:pPr>
                        <w:spacing w:line="240" w:lineRule="exact"/>
                        <w:rPr>
                          <w:rFonts w:eastAsia="SimSun"/>
                          <w:sz w:val="18"/>
                          <w:lang w:eastAsia="zh-CN"/>
                        </w:rPr>
                      </w:pPr>
                      <w:r w:rsidRPr="004F7E7A">
                        <w:rPr>
                          <w:rFonts w:eastAsia="SimSun"/>
                          <w:sz w:val="18"/>
                          <w:lang w:eastAsia="zh-CN"/>
                        </w:rPr>
                        <w:t>The +6 dB power dynamic range is only required for one NB-IoT RB for both in-band and guard band operation modes.</w:t>
                      </w:r>
                    </w:p>
                    <w:p w14:paraId="61DD63F2" w14:textId="50FDF4E6" w:rsidR="004F7E7A" w:rsidRPr="00AE4018" w:rsidRDefault="004F7E7A">
                      <w:pPr>
                        <w:rPr>
                          <w:rFonts w:eastAsia="Times New Roman"/>
                          <w:sz w:val="18"/>
                        </w:rPr>
                      </w:pPr>
                      <w:r w:rsidRPr="004F7E7A">
                        <w:rPr>
                          <w:rFonts w:eastAsia="SimSun"/>
                          <w:sz w:val="18"/>
                          <w:lang w:eastAsia="zh-CN"/>
                        </w:rPr>
                        <w:t xml:space="preserve">For guard band operation, this NB-IoT RB should be placed adjacent to the </w:t>
                      </w:r>
                      <w:r w:rsidRPr="004F7E7A">
                        <w:rPr>
                          <w:rFonts w:eastAsia="Times New Roman"/>
                          <w:sz w:val="18"/>
                        </w:rPr>
                        <w:t>E-UTRA</w:t>
                      </w:r>
                      <w:r w:rsidRPr="004F7E7A">
                        <w:rPr>
                          <w:rFonts w:eastAsia="SimSun"/>
                          <w:sz w:val="18"/>
                          <w:lang w:eastAsia="zh-CN"/>
                        </w:rPr>
                        <w:t xml:space="preserve"> RB edge as close as possible (i.e., away from edge of channel bandwidth).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t xml:space="preserve">In 3GPP </w:t>
      </w:r>
      <w:r w:rsidR="0011594F">
        <w:t>E-UTRA BS specification</w:t>
      </w:r>
      <w:r>
        <w:t xml:space="preserve"> [2] the requirements for NB-</w:t>
      </w:r>
      <w:proofErr w:type="spellStart"/>
      <w:r>
        <w:t>IoT</w:t>
      </w:r>
      <w:proofErr w:type="spellEnd"/>
      <w:r>
        <w:t xml:space="preserve"> RB power dynamic range is defined as follows.</w:t>
      </w:r>
    </w:p>
    <w:p w14:paraId="49E688FB" w14:textId="06069515" w:rsidR="00D62636" w:rsidRDefault="00D62636" w:rsidP="00B92A68">
      <w:r>
        <w:t xml:space="preserve">And in 3GPP </w:t>
      </w:r>
      <w:r w:rsidR="0011594F">
        <w:t>NR BS specification</w:t>
      </w:r>
      <w:r>
        <w:t xml:space="preserve"> [3] the requirements for NB-</w:t>
      </w:r>
      <w:proofErr w:type="spellStart"/>
      <w:r>
        <w:t>IoT</w:t>
      </w:r>
      <w:proofErr w:type="spellEnd"/>
      <w:r>
        <w:t xml:space="preserve"> RB power dynamic range is defined as follows.</w:t>
      </w:r>
    </w:p>
    <w:p w14:paraId="5208EEF5" w14:textId="3DB0E1A4" w:rsidR="00D62636" w:rsidRDefault="00D62636" w:rsidP="00B92A68"/>
    <w:p w14:paraId="4B5A6DAC" w14:textId="77777777" w:rsidR="00D62636" w:rsidRDefault="00D62636" w:rsidP="00B92A68"/>
    <w:p w14:paraId="672E4FBA" w14:textId="77777777" w:rsidR="00D62636" w:rsidRDefault="00D62636" w:rsidP="00B92A68"/>
    <w:p w14:paraId="76B57027" w14:textId="77777777" w:rsidR="00D62636" w:rsidRDefault="00D62636" w:rsidP="00B92A68"/>
    <w:p w14:paraId="299C835A" w14:textId="77777777" w:rsidR="00D62636" w:rsidRDefault="00D62636" w:rsidP="00B92A68"/>
    <w:p w14:paraId="4AAB6261" w14:textId="2766527A" w:rsidR="00B92A68" w:rsidRPr="00B92A68" w:rsidRDefault="00D62636" w:rsidP="00B92A68">
      <w:r>
        <w:rPr>
          <w:noProof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BA02431" wp14:editId="30FA8D7D">
                <wp:simplePos x="0" y="0"/>
                <wp:positionH relativeFrom="column">
                  <wp:posOffset>-4445</wp:posOffset>
                </wp:positionH>
                <wp:positionV relativeFrom="paragraph">
                  <wp:posOffset>181610</wp:posOffset>
                </wp:positionV>
                <wp:extent cx="6082665" cy="3689350"/>
                <wp:effectExtent l="0" t="0" r="13335" b="25400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665" cy="3689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8E1DE" w14:textId="77777777" w:rsidR="00D62636" w:rsidRPr="00D62636" w:rsidRDefault="00D62636" w:rsidP="00D62636">
                            <w:pPr>
                              <w:keepNext/>
                              <w:keepLines/>
                              <w:spacing w:before="120"/>
                              <w:ind w:left="1134" w:hanging="1134"/>
                              <w:outlineLvl w:val="2"/>
                              <w:rPr>
                                <w:rFonts w:ascii="Arial" w:eastAsia="Times New Roman" w:hAnsi="Arial"/>
                                <w:sz w:val="24"/>
                                <w:lang w:eastAsia="zh-CN"/>
                              </w:rPr>
                            </w:pPr>
                            <w:bookmarkStart w:id="35" w:name="_Toc29811668"/>
                            <w:bookmarkStart w:id="36" w:name="_Toc36817220"/>
                            <w:bookmarkStart w:id="37" w:name="_Toc37260136"/>
                            <w:bookmarkStart w:id="38" w:name="_Toc37267524"/>
                            <w:bookmarkStart w:id="39" w:name="_Toc44712126"/>
                            <w:bookmarkStart w:id="40" w:name="_Toc45893439"/>
                            <w:bookmarkStart w:id="41" w:name="_Toc53178166"/>
                            <w:bookmarkStart w:id="42" w:name="_Toc53178617"/>
                            <w:bookmarkStart w:id="43" w:name="_Toc61177856"/>
                            <w:bookmarkStart w:id="44" w:name="_Toc61178328"/>
                            <w:bookmarkStart w:id="45" w:name="_Toc67916395"/>
                            <w:r w:rsidRPr="00D62636">
                              <w:rPr>
                                <w:rFonts w:ascii="Arial" w:eastAsia="Times New Roman" w:hAnsi="Arial"/>
                                <w:sz w:val="24"/>
                                <w:lang w:eastAsia="zh-CN"/>
                              </w:rPr>
                              <w:t>6.3.4</w:t>
                            </w:r>
                            <w:r w:rsidRPr="00D62636">
                              <w:rPr>
                                <w:rFonts w:ascii="Arial" w:eastAsia="Times New Roman" w:hAnsi="Arial"/>
                                <w:sz w:val="24"/>
                                <w:lang w:eastAsia="zh-CN"/>
                              </w:rPr>
                              <w:tab/>
                              <w:t>NB-</w:t>
                            </w:r>
                            <w:proofErr w:type="spellStart"/>
                            <w:r w:rsidRPr="00D62636">
                              <w:rPr>
                                <w:rFonts w:ascii="Arial" w:eastAsia="Times New Roman" w:hAnsi="Arial"/>
                                <w:sz w:val="24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Pr="00D62636">
                              <w:rPr>
                                <w:rFonts w:ascii="Arial" w:eastAsia="Times New Roman" w:hAnsi="Arial"/>
                                <w:sz w:val="24"/>
                                <w:lang w:eastAsia="zh-CN"/>
                              </w:rPr>
                              <w:t xml:space="preserve"> RB power dynamic range</w:t>
                            </w:r>
                            <w:bookmarkEnd w:id="35"/>
                            <w:bookmarkEnd w:id="36"/>
                            <w:r w:rsidRPr="00D62636">
                              <w:rPr>
                                <w:rFonts w:ascii="Arial" w:eastAsia="Times New Roman" w:hAnsi="Arial"/>
                                <w:sz w:val="24"/>
                                <w:lang w:eastAsia="zh-CN"/>
                              </w:rPr>
                              <w:t xml:space="preserve"> </w:t>
                            </w:r>
                            <w:r w:rsidRPr="00D62636">
                              <w:rPr>
                                <w:rFonts w:ascii="Arial" w:eastAsia="Times New Roman" w:hAnsi="Arial"/>
                                <w:sz w:val="24"/>
                              </w:rPr>
                              <w:t>for NB-</w:t>
                            </w:r>
                            <w:proofErr w:type="spellStart"/>
                            <w:r w:rsidRPr="00D62636">
                              <w:rPr>
                                <w:rFonts w:ascii="Arial" w:eastAsia="Times New Roman" w:hAnsi="Arial"/>
                                <w:sz w:val="24"/>
                              </w:rPr>
                              <w:t>IoT</w:t>
                            </w:r>
                            <w:proofErr w:type="spellEnd"/>
                            <w:r w:rsidRPr="00D62636">
                              <w:rPr>
                                <w:rFonts w:ascii="Arial" w:eastAsia="Times New Roman" w:hAnsi="Arial"/>
                                <w:sz w:val="24"/>
                              </w:rPr>
                              <w:t xml:space="preserve"> operation in NR in-band</w:t>
                            </w:r>
                            <w:bookmarkEnd w:id="37"/>
                            <w:bookmarkEnd w:id="38"/>
                            <w:bookmarkEnd w:id="39"/>
                            <w:bookmarkEnd w:id="40"/>
                            <w:bookmarkEnd w:id="41"/>
                            <w:bookmarkEnd w:id="42"/>
                            <w:bookmarkEnd w:id="43"/>
                            <w:bookmarkEnd w:id="44"/>
                            <w:bookmarkEnd w:id="45"/>
                          </w:p>
                          <w:p w14:paraId="708DF8A2" w14:textId="77777777" w:rsidR="00D62636" w:rsidRPr="00D62636" w:rsidRDefault="00D62636" w:rsidP="00D62636">
                            <w:pPr>
                              <w:keepNext/>
                              <w:keepLines/>
                              <w:spacing w:before="120"/>
                              <w:ind w:left="1418" w:hanging="1418"/>
                              <w:outlineLvl w:val="3"/>
                              <w:rPr>
                                <w:rFonts w:ascii="Arial" w:eastAsia="Times New Roman" w:hAnsi="Arial"/>
                                <w:sz w:val="22"/>
                              </w:rPr>
                            </w:pPr>
                            <w:bookmarkStart w:id="46" w:name="_Toc29811669"/>
                            <w:bookmarkStart w:id="47" w:name="_Toc36817221"/>
                            <w:bookmarkStart w:id="48" w:name="_Toc37260137"/>
                            <w:bookmarkStart w:id="49" w:name="_Toc37267525"/>
                            <w:bookmarkStart w:id="50" w:name="_Toc44712127"/>
                            <w:bookmarkStart w:id="51" w:name="_Toc45893440"/>
                            <w:bookmarkStart w:id="52" w:name="_Toc53178167"/>
                            <w:bookmarkStart w:id="53" w:name="_Toc53178618"/>
                            <w:bookmarkStart w:id="54" w:name="_Toc61177857"/>
                            <w:bookmarkStart w:id="55" w:name="_Toc61178329"/>
                            <w:bookmarkStart w:id="56" w:name="_Toc67916396"/>
                            <w:r w:rsidRPr="00D62636">
                              <w:rPr>
                                <w:rFonts w:ascii="Arial" w:eastAsia="Times New Roman" w:hAnsi="Arial"/>
                                <w:sz w:val="22"/>
                              </w:rPr>
                              <w:t>6.3.4.1</w:t>
                            </w:r>
                            <w:r w:rsidRPr="00D62636">
                              <w:rPr>
                                <w:rFonts w:ascii="Arial" w:eastAsia="Times New Roman" w:hAnsi="Arial"/>
                                <w:sz w:val="22"/>
                              </w:rPr>
                              <w:tab/>
                              <w:t>General</w:t>
                            </w:r>
                            <w:bookmarkEnd w:id="46"/>
                            <w:bookmarkEnd w:id="47"/>
                            <w:bookmarkEnd w:id="48"/>
                            <w:bookmarkEnd w:id="49"/>
                            <w:bookmarkEnd w:id="50"/>
                            <w:bookmarkEnd w:id="51"/>
                            <w:bookmarkEnd w:id="52"/>
                            <w:bookmarkEnd w:id="53"/>
                            <w:bookmarkEnd w:id="54"/>
                            <w:bookmarkEnd w:id="55"/>
                            <w:bookmarkEnd w:id="56"/>
                          </w:p>
                          <w:p w14:paraId="118849C7" w14:textId="77777777" w:rsidR="00D62636" w:rsidRPr="00D62636" w:rsidRDefault="00D62636" w:rsidP="00D62636">
                            <w:pPr>
                              <w:spacing w:line="240" w:lineRule="exact"/>
                              <w:rPr>
                                <w:rFonts w:eastAsia="Times New Roman" w:cs="v5.0.0"/>
                                <w:sz w:val="18"/>
                              </w:rPr>
                            </w:pPr>
                            <w:r w:rsidRPr="00D62636">
                              <w:rPr>
                                <w:rFonts w:eastAsia="Times New Roman"/>
                                <w:sz w:val="18"/>
                              </w:rPr>
                              <w:t>The NB-</w:t>
                            </w:r>
                            <w:proofErr w:type="spellStart"/>
                            <w:r w:rsidRPr="00D62636">
                              <w:rPr>
                                <w:rFonts w:eastAsia="Times New Roman"/>
                                <w:sz w:val="18"/>
                              </w:rPr>
                              <w:t>IoT</w:t>
                            </w:r>
                            <w:proofErr w:type="spellEnd"/>
                            <w:r w:rsidRPr="00D62636">
                              <w:rPr>
                                <w:rFonts w:eastAsia="Times New Roman"/>
                                <w:sz w:val="18"/>
                              </w:rPr>
                              <w:t xml:space="preserve"> RB power dynamic range (or NB-</w:t>
                            </w:r>
                            <w:proofErr w:type="spellStart"/>
                            <w:r w:rsidRPr="00D62636">
                              <w:rPr>
                                <w:rFonts w:eastAsia="Times New Roman"/>
                                <w:sz w:val="18"/>
                              </w:rPr>
                              <w:t>IoT</w:t>
                            </w:r>
                            <w:proofErr w:type="spellEnd"/>
                            <w:r w:rsidRPr="00D62636">
                              <w:rPr>
                                <w:rFonts w:eastAsia="Times New Roman"/>
                                <w:sz w:val="18"/>
                              </w:rPr>
                              <w:t xml:space="preserve"> power boosting) is t</w:t>
                            </w:r>
                            <w:r w:rsidRPr="00D62636">
                              <w:rPr>
                                <w:rFonts w:eastAsia="Times New Roman" w:cs="v5.0.0"/>
                                <w:sz w:val="18"/>
                              </w:rPr>
                              <w:t xml:space="preserve">he difference between the average power of </w:t>
                            </w:r>
                            <w:r w:rsidRPr="00D62636">
                              <w:rPr>
                                <w:rFonts w:eastAsia="Times New Roman" w:cs="v5.0.0"/>
                                <w:sz w:val="18"/>
                                <w:lang w:eastAsia="zh-CN"/>
                              </w:rPr>
                              <w:t>NB-</w:t>
                            </w:r>
                            <w:proofErr w:type="spellStart"/>
                            <w:r w:rsidRPr="00D62636">
                              <w:rPr>
                                <w:rFonts w:eastAsia="Times New Roman" w:cs="v5.0.0"/>
                                <w:sz w:val="18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Pr="00D62636">
                              <w:rPr>
                                <w:rFonts w:eastAsia="Times New Roman"/>
                                <w:sz w:val="18"/>
                              </w:rPr>
                              <w:t xml:space="preserve"> </w:t>
                            </w:r>
                            <w:r w:rsidRPr="00D62636">
                              <w:rPr>
                                <w:rFonts w:eastAsia="Times New Roman"/>
                                <w:sz w:val="18"/>
                                <w:lang w:eastAsia="zh-CN"/>
                              </w:rPr>
                              <w:t xml:space="preserve">REs (which occupy certain REs within a NR transmission bandwidth configuration plus 15 kHz at each edge but not within the NR minimum guard band </w:t>
                            </w:r>
                            <w:proofErr w:type="spellStart"/>
                            <w:r w:rsidRPr="00D62636">
                              <w:rPr>
                                <w:rFonts w:eastAsia="Times New Roman"/>
                                <w:sz w:val="18"/>
                              </w:rPr>
                              <w:t>GB</w:t>
                            </w:r>
                            <w:r w:rsidRPr="00D62636">
                              <w:rPr>
                                <w:rFonts w:eastAsia="Times New Roman"/>
                                <w:sz w:val="18"/>
                                <w:vertAlign w:val="subscript"/>
                              </w:rPr>
                              <w:t>Channel</w:t>
                            </w:r>
                            <w:proofErr w:type="spellEnd"/>
                            <w:r w:rsidRPr="00D62636">
                              <w:rPr>
                                <w:rFonts w:eastAsia="Times New Roman"/>
                                <w:sz w:val="18"/>
                                <w:lang w:eastAsia="zh-CN"/>
                              </w:rPr>
                              <w:t xml:space="preserve">) and the average power over all </w:t>
                            </w:r>
                            <w:r w:rsidRPr="00D62636">
                              <w:rPr>
                                <w:rFonts w:eastAsia="MS Mincho"/>
                                <w:sz w:val="18"/>
                              </w:rPr>
                              <w:t xml:space="preserve">REs </w:t>
                            </w:r>
                            <w:r w:rsidRPr="00D62636">
                              <w:rPr>
                                <w:rFonts w:eastAsia="Times New Roman"/>
                                <w:sz w:val="18"/>
                                <w:lang w:eastAsia="zh-CN"/>
                              </w:rPr>
                              <w:t xml:space="preserve">(from </w:t>
                            </w:r>
                            <w:r w:rsidRPr="00D62636">
                              <w:rPr>
                                <w:rFonts w:eastAsia="MS Mincho"/>
                                <w:sz w:val="18"/>
                              </w:rPr>
                              <w:t xml:space="preserve">both </w:t>
                            </w:r>
                            <w:r w:rsidRPr="00D62636">
                              <w:rPr>
                                <w:rFonts w:eastAsia="Times New Roman"/>
                                <w:sz w:val="18"/>
                                <w:lang w:eastAsia="zh-CN"/>
                              </w:rPr>
                              <w:t>NB-</w:t>
                            </w:r>
                            <w:proofErr w:type="spellStart"/>
                            <w:r w:rsidRPr="00D62636">
                              <w:rPr>
                                <w:rFonts w:eastAsia="Times New Roman"/>
                                <w:sz w:val="18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Pr="00D62636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 xml:space="preserve"> and the NR</w:t>
                            </w:r>
                            <w:r w:rsidRPr="00D62636">
                              <w:rPr>
                                <w:rFonts w:eastAsia="Times New Roman"/>
                                <w:sz w:val="18"/>
                              </w:rPr>
                              <w:t xml:space="preserve"> carrier containing the NB-</w:t>
                            </w:r>
                            <w:proofErr w:type="spellStart"/>
                            <w:r w:rsidRPr="00D62636">
                              <w:rPr>
                                <w:rFonts w:eastAsia="Times New Roman"/>
                                <w:sz w:val="18"/>
                              </w:rPr>
                              <w:t>IoT</w:t>
                            </w:r>
                            <w:proofErr w:type="spellEnd"/>
                            <w:r w:rsidRPr="00D62636">
                              <w:rPr>
                                <w:rFonts w:eastAsia="Times New Roman"/>
                                <w:sz w:val="18"/>
                              </w:rPr>
                              <w:t xml:space="preserve"> REs</w:t>
                            </w:r>
                            <w:r w:rsidRPr="00D62636">
                              <w:rPr>
                                <w:rFonts w:eastAsia="Times New Roman"/>
                                <w:sz w:val="18"/>
                                <w:lang w:eastAsia="zh-CN"/>
                              </w:rPr>
                              <w:t>).</w:t>
                            </w:r>
                          </w:p>
                          <w:p w14:paraId="34831290" w14:textId="77777777" w:rsidR="00D62636" w:rsidRPr="00D62636" w:rsidRDefault="00D62636" w:rsidP="00D62636">
                            <w:pPr>
                              <w:keepNext/>
                              <w:keepLines/>
                              <w:spacing w:before="120"/>
                              <w:ind w:left="1418" w:hanging="1418"/>
                              <w:outlineLvl w:val="3"/>
                              <w:rPr>
                                <w:rFonts w:ascii="Arial" w:eastAsia="Times New Roman" w:hAnsi="Arial"/>
                                <w:sz w:val="22"/>
                              </w:rPr>
                            </w:pPr>
                            <w:bookmarkStart w:id="57" w:name="_Toc535411415"/>
                            <w:bookmarkStart w:id="58" w:name="_Toc29811670"/>
                            <w:bookmarkStart w:id="59" w:name="_Toc36817222"/>
                            <w:bookmarkStart w:id="60" w:name="_Toc37260138"/>
                            <w:bookmarkStart w:id="61" w:name="_Toc37267526"/>
                            <w:bookmarkStart w:id="62" w:name="_Toc44712128"/>
                            <w:bookmarkStart w:id="63" w:name="_Toc45893441"/>
                            <w:bookmarkStart w:id="64" w:name="_Toc53178168"/>
                            <w:bookmarkStart w:id="65" w:name="_Toc53178619"/>
                            <w:bookmarkStart w:id="66" w:name="_Toc61177858"/>
                            <w:bookmarkStart w:id="67" w:name="_Toc61178330"/>
                            <w:bookmarkStart w:id="68" w:name="_Toc67916397"/>
                            <w:r w:rsidRPr="00D62636">
                              <w:rPr>
                                <w:rFonts w:ascii="Arial" w:eastAsia="Times New Roman" w:hAnsi="Arial"/>
                                <w:sz w:val="22"/>
                              </w:rPr>
                              <w:t>6.3.4.2</w:t>
                            </w:r>
                            <w:r w:rsidRPr="00D62636">
                              <w:rPr>
                                <w:rFonts w:ascii="Arial" w:eastAsia="Times New Roman" w:hAnsi="Arial"/>
                                <w:sz w:val="22"/>
                              </w:rPr>
                              <w:tab/>
                              <w:t>Minimum Requirement</w:t>
                            </w:r>
                            <w:bookmarkEnd w:id="57"/>
                            <w:bookmarkEnd w:id="58"/>
                            <w:bookmarkEnd w:id="59"/>
                            <w:bookmarkEnd w:id="60"/>
                            <w:bookmarkEnd w:id="61"/>
                            <w:bookmarkEnd w:id="62"/>
                            <w:bookmarkEnd w:id="63"/>
                            <w:bookmarkEnd w:id="64"/>
                            <w:bookmarkEnd w:id="65"/>
                            <w:bookmarkEnd w:id="66"/>
                            <w:bookmarkEnd w:id="67"/>
                            <w:bookmarkEnd w:id="68"/>
                          </w:p>
                          <w:p w14:paraId="236BEBCA" w14:textId="77777777" w:rsidR="00D62636" w:rsidRPr="00D62636" w:rsidRDefault="00D62636" w:rsidP="00D62636">
                            <w:pPr>
                              <w:spacing w:line="240" w:lineRule="exact"/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</w:pPr>
                            <w:r w:rsidRPr="00D62636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>NB-</w:t>
                            </w:r>
                            <w:proofErr w:type="spellStart"/>
                            <w:r w:rsidRPr="00D62636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Pr="00D62636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 xml:space="preserve"> RB power dynamic range </w:t>
                            </w:r>
                            <w:r w:rsidRPr="00D62636">
                              <w:rPr>
                                <w:rFonts w:eastAsia="Times New Roman"/>
                                <w:sz w:val="18"/>
                              </w:rPr>
                              <w:t>for NB-</w:t>
                            </w:r>
                            <w:proofErr w:type="spellStart"/>
                            <w:r w:rsidRPr="00D62636">
                              <w:rPr>
                                <w:rFonts w:eastAsia="Times New Roman"/>
                                <w:sz w:val="18"/>
                              </w:rPr>
                              <w:t>IoT</w:t>
                            </w:r>
                            <w:proofErr w:type="spellEnd"/>
                            <w:r w:rsidRPr="00D62636">
                              <w:rPr>
                                <w:rFonts w:eastAsia="Times New Roman"/>
                                <w:sz w:val="18"/>
                              </w:rPr>
                              <w:t xml:space="preserve"> operation in NR in-band</w:t>
                            </w:r>
                            <w:r w:rsidRPr="00D62636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 xml:space="preserve"> shall be larger than or equal to the level specified in Table 6.3.4.2-1. This power dynamic range level is only required for one NB-</w:t>
                            </w:r>
                            <w:proofErr w:type="spellStart"/>
                            <w:r w:rsidRPr="00D62636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Pr="00D62636">
                              <w:rPr>
                                <w:rFonts w:eastAsia="SimSun"/>
                                <w:sz w:val="18"/>
                                <w:lang w:eastAsia="zh-CN"/>
                              </w:rPr>
                              <w:t xml:space="preserve"> RB.</w:t>
                            </w:r>
                          </w:p>
                          <w:p w14:paraId="7E41772D" w14:textId="77777777" w:rsidR="00D62636" w:rsidRPr="00D62636" w:rsidRDefault="00D62636" w:rsidP="00D62636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D62636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Table 6.3.</w:t>
                            </w:r>
                            <w:r w:rsidRPr="00D62636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zh-CN"/>
                              </w:rPr>
                              <w:t>4</w:t>
                            </w:r>
                            <w:r w:rsidRPr="00D62636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.2-1: NB-</w:t>
                            </w:r>
                            <w:proofErr w:type="spellStart"/>
                            <w:r w:rsidRPr="00D62636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IoT</w:t>
                            </w:r>
                            <w:proofErr w:type="spellEnd"/>
                            <w:r w:rsidRPr="00D62636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 xml:space="preserve"> RB power dynamic range for NB-</w:t>
                            </w:r>
                            <w:proofErr w:type="spellStart"/>
                            <w:r w:rsidRPr="00D62636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IoT</w:t>
                            </w:r>
                            <w:proofErr w:type="spellEnd"/>
                            <w:r w:rsidRPr="00D62636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 xml:space="preserve"> operation in NR in-band</w:t>
                            </w:r>
                          </w:p>
                          <w:tbl>
                            <w:tblPr>
                              <w:tblStyle w:val="TableGrid1"/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20"/>
                              <w:gridCol w:w="4678"/>
                              <w:gridCol w:w="1860"/>
                            </w:tblGrid>
                            <w:tr w:rsidR="00D62636" w:rsidRPr="00D62636" w14:paraId="5A26358C" w14:textId="77777777" w:rsidTr="002C761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720" w:type="dxa"/>
                                </w:tcPr>
                                <w:p w14:paraId="3085EE89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b/>
                                      <w:sz w:val="16"/>
                                      <w:lang w:eastAsia="zh-CN"/>
                                    </w:rPr>
                                    <w:t>BS channel bandwidth</w:t>
                                  </w:r>
                                  <w:r w:rsidRPr="00D62636"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 xml:space="preserve"> (MHz)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1D1CDAE8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NB-</w:t>
                                  </w:r>
                                  <w:proofErr w:type="spellStart"/>
                                  <w:r w:rsidRPr="00D62636"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IoT</w:t>
                                  </w:r>
                                  <w:proofErr w:type="spellEnd"/>
                                  <w:r w:rsidRPr="00D62636"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 xml:space="preserve"> RB frequency position</w:t>
                                  </w:r>
                                </w:p>
                              </w:tc>
                              <w:tc>
                                <w:tcPr>
                                  <w:tcW w:w="1860" w:type="dxa"/>
                                </w:tcPr>
                                <w:p w14:paraId="7706C7A6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NB-</w:t>
                                  </w:r>
                                  <w:proofErr w:type="spellStart"/>
                                  <w:r w:rsidRPr="00D62636"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IoT</w:t>
                                  </w:r>
                                  <w:proofErr w:type="spellEnd"/>
                                  <w:r w:rsidRPr="00D62636"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 xml:space="preserve"> RB power dynamic range (dB)</w:t>
                                  </w:r>
                                </w:p>
                              </w:tc>
                            </w:tr>
                            <w:tr w:rsidR="00D62636" w:rsidRPr="00D62636" w14:paraId="71BC2D7A" w14:textId="77777777" w:rsidTr="002C761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72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06E11AA6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5, 10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vAlign w:val="center"/>
                                </w:tcPr>
                                <w:p w14:paraId="04C7FD2B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Any</w:t>
                                  </w:r>
                                </w:p>
                              </w:tc>
                              <w:tc>
                                <w:tcPr>
                                  <w:tcW w:w="1860" w:type="dxa"/>
                                  <w:vAlign w:val="center"/>
                                </w:tcPr>
                                <w:p w14:paraId="07480A34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+6</w:t>
                                  </w:r>
                                </w:p>
                              </w:tc>
                            </w:tr>
                            <w:tr w:rsidR="00D62636" w:rsidRPr="00D62636" w14:paraId="2CEA30E8" w14:textId="77777777" w:rsidTr="002C761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720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5B299130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 w:cs="v5.0.0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vAlign w:val="center"/>
                                </w:tcPr>
                                <w:p w14:paraId="64B3BF9E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 xml:space="preserve">Within </w:t>
                                  </w:r>
                                  <w:proofErr w:type="spellStart"/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center</w:t>
                                  </w:r>
                                  <w:proofErr w:type="spellEnd"/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 xml:space="preserve"> 77*180kHz+15kHz at each edge</w:t>
                                  </w:r>
                                </w:p>
                              </w:tc>
                              <w:tc>
                                <w:tcPr>
                                  <w:tcW w:w="1860" w:type="dxa"/>
                                  <w:vAlign w:val="center"/>
                                </w:tcPr>
                                <w:p w14:paraId="5ECB00CA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+6</w:t>
                                  </w:r>
                                </w:p>
                              </w:tc>
                            </w:tr>
                            <w:tr w:rsidR="00D62636" w:rsidRPr="00D62636" w14:paraId="75EE4650" w14:textId="77777777" w:rsidTr="002C761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720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</w:tcPr>
                                <w:p w14:paraId="2F6300DC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 w:cs="v5.0.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0424C3D4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Other</w:t>
                                  </w:r>
                                </w:p>
                              </w:tc>
                              <w:tc>
                                <w:tcPr>
                                  <w:tcW w:w="1860" w:type="dxa"/>
                                  <w:vAlign w:val="center"/>
                                </w:tcPr>
                                <w:p w14:paraId="11794F92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+3</w:t>
                                  </w:r>
                                </w:p>
                              </w:tc>
                            </w:tr>
                            <w:tr w:rsidR="00D62636" w:rsidRPr="00D62636" w14:paraId="4BA22B57" w14:textId="77777777" w:rsidTr="002C761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720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510C66B2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 w:cs="v5.0.0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63CC8969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 xml:space="preserve">Within </w:t>
                                  </w:r>
                                  <w:proofErr w:type="spellStart"/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center</w:t>
                                  </w:r>
                                  <w:proofErr w:type="spellEnd"/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 xml:space="preserve"> 102*180kHz+15kHz at each edge</w:t>
                                  </w:r>
                                </w:p>
                              </w:tc>
                              <w:tc>
                                <w:tcPr>
                                  <w:tcW w:w="1860" w:type="dxa"/>
                                  <w:vAlign w:val="center"/>
                                </w:tcPr>
                                <w:p w14:paraId="38C07DAD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+6</w:t>
                                  </w:r>
                                </w:p>
                              </w:tc>
                            </w:tr>
                            <w:tr w:rsidR="00D62636" w:rsidRPr="00D62636" w14:paraId="6E7C4222" w14:textId="77777777" w:rsidTr="002C761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720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</w:tcPr>
                                <w:p w14:paraId="27658C1D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 w:cs="v5.0.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7DBCF066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Other</w:t>
                                  </w:r>
                                </w:p>
                              </w:tc>
                              <w:tc>
                                <w:tcPr>
                                  <w:tcW w:w="1860" w:type="dxa"/>
                                  <w:vAlign w:val="center"/>
                                </w:tcPr>
                                <w:p w14:paraId="545F7E47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+3</w:t>
                                  </w:r>
                                </w:p>
                              </w:tc>
                            </w:tr>
                            <w:tr w:rsidR="00D62636" w:rsidRPr="00D62636" w14:paraId="2039B45C" w14:textId="77777777" w:rsidTr="002C761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720" w:type="dxa"/>
                                  <w:tcBorders>
                                    <w:bottom w:val="nil"/>
                                  </w:tcBorders>
                                </w:tcPr>
                                <w:p w14:paraId="3001F21C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 w:cs="v5.0.0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25, 30, 40, 50, 60, 70, 80, 90, 100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55B1FB68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 xml:space="preserve">Within </w:t>
                                  </w:r>
                                  <w:proofErr w:type="spellStart"/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center</w:t>
                                  </w:r>
                                  <w:proofErr w:type="spellEnd"/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 xml:space="preserve"> 90% of BS channel bandwidth</w:t>
                                  </w:r>
                                </w:p>
                              </w:tc>
                              <w:tc>
                                <w:tcPr>
                                  <w:tcW w:w="1860" w:type="dxa"/>
                                  <w:vAlign w:val="center"/>
                                </w:tcPr>
                                <w:p w14:paraId="28069974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+6</w:t>
                                  </w:r>
                                </w:p>
                              </w:tc>
                            </w:tr>
                            <w:tr w:rsidR="00D62636" w:rsidRPr="00D62636" w14:paraId="737B89A8" w14:textId="77777777" w:rsidTr="002C7612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720" w:type="dxa"/>
                                  <w:tcBorders>
                                    <w:top w:val="nil"/>
                                  </w:tcBorders>
                                </w:tcPr>
                                <w:p w14:paraId="60C8F042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 w:cs="v5.0.0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17B5EEB8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Other</w:t>
                                  </w:r>
                                </w:p>
                              </w:tc>
                              <w:tc>
                                <w:tcPr>
                                  <w:tcW w:w="1860" w:type="dxa"/>
                                  <w:vAlign w:val="center"/>
                                </w:tcPr>
                                <w:p w14:paraId="3993BB0C" w14:textId="77777777" w:rsidR="00D62636" w:rsidRPr="00D62636" w:rsidRDefault="00D62636" w:rsidP="00D62636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 w:rsidRPr="00D62636">
                                    <w:rPr>
                                      <w:rFonts w:ascii="Arial" w:hAnsi="Arial"/>
                                      <w:sz w:val="16"/>
                                    </w:rPr>
                                    <w:t>+3</w:t>
                                  </w:r>
                                </w:p>
                              </w:tc>
                            </w:tr>
                          </w:tbl>
                          <w:p w14:paraId="3372A194" w14:textId="55E2EA6C" w:rsidR="00D62636" w:rsidRPr="00AE4018" w:rsidRDefault="00D62636" w:rsidP="009C7972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A02431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.35pt;margin-top:14.3pt;width:478.95pt;height:290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">
                <v:textbox>
                  <w:txbxContent>
                    <w:p w14:paraId="77C8E1DE" w14:textId="77777777" w:rsidR="00D62636" w:rsidRPr="00D62636" w:rsidRDefault="00D62636" w:rsidP="00D62636">
                      <w:pPr>
                        <w:keepNext/>
                        <w:keepLines/>
                        <w:spacing w:before="120"/>
                        <w:ind w:left="1134" w:hanging="1134"/>
                        <w:outlineLvl w:val="2"/>
                        <w:rPr>
                          <w:rFonts w:ascii="Arial" w:eastAsia="Times New Roman" w:hAnsi="Arial"/>
                          <w:sz w:val="24"/>
                          <w:lang w:eastAsia="zh-CN"/>
                        </w:rPr>
                      </w:pPr>
                      <w:bookmarkStart w:id="69" w:name="_Toc29811668"/>
                      <w:bookmarkStart w:id="70" w:name="_Toc36817220"/>
                      <w:bookmarkStart w:id="71" w:name="_Toc37260136"/>
                      <w:bookmarkStart w:id="72" w:name="_Toc37267524"/>
                      <w:bookmarkStart w:id="73" w:name="_Toc44712126"/>
                      <w:bookmarkStart w:id="74" w:name="_Toc45893439"/>
                      <w:bookmarkStart w:id="75" w:name="_Toc53178166"/>
                      <w:bookmarkStart w:id="76" w:name="_Toc53178617"/>
                      <w:bookmarkStart w:id="77" w:name="_Toc61177856"/>
                      <w:bookmarkStart w:id="78" w:name="_Toc61178328"/>
                      <w:bookmarkStart w:id="79" w:name="_Toc67916395"/>
                      <w:r w:rsidRPr="00D62636">
                        <w:rPr>
                          <w:rFonts w:ascii="Arial" w:eastAsia="Times New Roman" w:hAnsi="Arial"/>
                          <w:sz w:val="24"/>
                          <w:lang w:eastAsia="zh-CN"/>
                        </w:rPr>
                        <w:t>6.3.4</w:t>
                      </w:r>
                      <w:r w:rsidRPr="00D62636">
                        <w:rPr>
                          <w:rFonts w:ascii="Arial" w:eastAsia="Times New Roman" w:hAnsi="Arial"/>
                          <w:sz w:val="24"/>
                          <w:lang w:eastAsia="zh-CN"/>
                        </w:rPr>
                        <w:tab/>
                        <w:t>NB-</w:t>
                      </w:r>
                      <w:proofErr w:type="spellStart"/>
                      <w:r w:rsidRPr="00D62636">
                        <w:rPr>
                          <w:rFonts w:ascii="Arial" w:eastAsia="Times New Roman" w:hAnsi="Arial"/>
                          <w:sz w:val="24"/>
                          <w:lang w:eastAsia="zh-CN"/>
                        </w:rPr>
                        <w:t>IoT</w:t>
                      </w:r>
                      <w:proofErr w:type="spellEnd"/>
                      <w:r w:rsidRPr="00D62636">
                        <w:rPr>
                          <w:rFonts w:ascii="Arial" w:eastAsia="Times New Roman" w:hAnsi="Arial"/>
                          <w:sz w:val="24"/>
                          <w:lang w:eastAsia="zh-CN"/>
                        </w:rPr>
                        <w:t xml:space="preserve"> RB power dynamic range</w:t>
                      </w:r>
                      <w:bookmarkEnd w:id="69"/>
                      <w:bookmarkEnd w:id="70"/>
                      <w:r w:rsidRPr="00D62636">
                        <w:rPr>
                          <w:rFonts w:ascii="Arial" w:eastAsia="Times New Roman" w:hAnsi="Arial"/>
                          <w:sz w:val="24"/>
                          <w:lang w:eastAsia="zh-CN"/>
                        </w:rPr>
                        <w:t xml:space="preserve"> </w:t>
                      </w:r>
                      <w:r w:rsidRPr="00D62636">
                        <w:rPr>
                          <w:rFonts w:ascii="Arial" w:eastAsia="Times New Roman" w:hAnsi="Arial"/>
                          <w:sz w:val="24"/>
                        </w:rPr>
                        <w:t>for NB-</w:t>
                      </w:r>
                      <w:proofErr w:type="spellStart"/>
                      <w:r w:rsidRPr="00D62636">
                        <w:rPr>
                          <w:rFonts w:ascii="Arial" w:eastAsia="Times New Roman" w:hAnsi="Arial"/>
                          <w:sz w:val="24"/>
                        </w:rPr>
                        <w:t>IoT</w:t>
                      </w:r>
                      <w:proofErr w:type="spellEnd"/>
                      <w:r w:rsidRPr="00D62636">
                        <w:rPr>
                          <w:rFonts w:ascii="Arial" w:eastAsia="Times New Roman" w:hAnsi="Arial"/>
                          <w:sz w:val="24"/>
                        </w:rPr>
                        <w:t xml:space="preserve"> operation in NR in-band</w:t>
                      </w:r>
                      <w:bookmarkEnd w:id="71"/>
                      <w:bookmarkEnd w:id="72"/>
                      <w:bookmarkEnd w:id="73"/>
                      <w:bookmarkEnd w:id="74"/>
                      <w:bookmarkEnd w:id="75"/>
                      <w:bookmarkEnd w:id="76"/>
                      <w:bookmarkEnd w:id="77"/>
                      <w:bookmarkEnd w:id="78"/>
                      <w:bookmarkEnd w:id="79"/>
                    </w:p>
                    <w:p w14:paraId="708DF8A2" w14:textId="77777777" w:rsidR="00D62636" w:rsidRPr="00D62636" w:rsidRDefault="00D62636" w:rsidP="00D62636">
                      <w:pPr>
                        <w:keepNext/>
                        <w:keepLines/>
                        <w:spacing w:before="120"/>
                        <w:ind w:left="1418" w:hanging="1418"/>
                        <w:outlineLvl w:val="3"/>
                        <w:rPr>
                          <w:rFonts w:ascii="Arial" w:eastAsia="Times New Roman" w:hAnsi="Arial"/>
                          <w:sz w:val="22"/>
                        </w:rPr>
                      </w:pPr>
                      <w:bookmarkStart w:id="80" w:name="_Toc29811669"/>
                      <w:bookmarkStart w:id="81" w:name="_Toc36817221"/>
                      <w:bookmarkStart w:id="82" w:name="_Toc37260137"/>
                      <w:bookmarkStart w:id="83" w:name="_Toc37267525"/>
                      <w:bookmarkStart w:id="84" w:name="_Toc44712127"/>
                      <w:bookmarkStart w:id="85" w:name="_Toc45893440"/>
                      <w:bookmarkStart w:id="86" w:name="_Toc53178167"/>
                      <w:bookmarkStart w:id="87" w:name="_Toc53178618"/>
                      <w:bookmarkStart w:id="88" w:name="_Toc61177857"/>
                      <w:bookmarkStart w:id="89" w:name="_Toc61178329"/>
                      <w:bookmarkStart w:id="90" w:name="_Toc67916396"/>
                      <w:r w:rsidRPr="00D62636">
                        <w:rPr>
                          <w:rFonts w:ascii="Arial" w:eastAsia="Times New Roman" w:hAnsi="Arial"/>
                          <w:sz w:val="22"/>
                        </w:rPr>
                        <w:t>6.3.4.1</w:t>
                      </w:r>
                      <w:r w:rsidRPr="00D62636">
                        <w:rPr>
                          <w:rFonts w:ascii="Arial" w:eastAsia="Times New Roman" w:hAnsi="Arial"/>
                          <w:sz w:val="22"/>
                        </w:rPr>
                        <w:tab/>
                        <w:t>General</w:t>
                      </w:r>
                      <w:bookmarkEnd w:id="80"/>
                      <w:bookmarkEnd w:id="81"/>
                      <w:bookmarkEnd w:id="82"/>
                      <w:bookmarkEnd w:id="83"/>
                      <w:bookmarkEnd w:id="84"/>
                      <w:bookmarkEnd w:id="85"/>
                      <w:bookmarkEnd w:id="86"/>
                      <w:bookmarkEnd w:id="87"/>
                      <w:bookmarkEnd w:id="88"/>
                      <w:bookmarkEnd w:id="89"/>
                      <w:bookmarkEnd w:id="90"/>
                    </w:p>
                    <w:p w14:paraId="118849C7" w14:textId="77777777" w:rsidR="00D62636" w:rsidRPr="00D62636" w:rsidRDefault="00D62636" w:rsidP="00D62636">
                      <w:pPr>
                        <w:spacing w:line="240" w:lineRule="exact"/>
                        <w:rPr>
                          <w:rFonts w:eastAsia="Times New Roman" w:cs="v5.0.0"/>
                          <w:sz w:val="18"/>
                        </w:rPr>
                      </w:pPr>
                      <w:r w:rsidRPr="00D62636">
                        <w:rPr>
                          <w:rFonts w:eastAsia="Times New Roman"/>
                          <w:sz w:val="18"/>
                        </w:rPr>
                        <w:t>The NB-</w:t>
                      </w:r>
                      <w:proofErr w:type="spellStart"/>
                      <w:r w:rsidRPr="00D62636">
                        <w:rPr>
                          <w:rFonts w:eastAsia="Times New Roman"/>
                          <w:sz w:val="18"/>
                        </w:rPr>
                        <w:t>IoT</w:t>
                      </w:r>
                      <w:proofErr w:type="spellEnd"/>
                      <w:r w:rsidRPr="00D62636">
                        <w:rPr>
                          <w:rFonts w:eastAsia="Times New Roman"/>
                          <w:sz w:val="18"/>
                        </w:rPr>
                        <w:t xml:space="preserve"> RB power dynamic range (or NB-</w:t>
                      </w:r>
                      <w:proofErr w:type="spellStart"/>
                      <w:r w:rsidRPr="00D62636">
                        <w:rPr>
                          <w:rFonts w:eastAsia="Times New Roman"/>
                          <w:sz w:val="18"/>
                        </w:rPr>
                        <w:t>IoT</w:t>
                      </w:r>
                      <w:proofErr w:type="spellEnd"/>
                      <w:r w:rsidRPr="00D62636">
                        <w:rPr>
                          <w:rFonts w:eastAsia="Times New Roman"/>
                          <w:sz w:val="18"/>
                        </w:rPr>
                        <w:t xml:space="preserve"> power boosting) is t</w:t>
                      </w:r>
                      <w:r w:rsidRPr="00D62636">
                        <w:rPr>
                          <w:rFonts w:eastAsia="Times New Roman" w:cs="v5.0.0"/>
                          <w:sz w:val="18"/>
                        </w:rPr>
                        <w:t xml:space="preserve">he difference between the average power of </w:t>
                      </w:r>
                      <w:r w:rsidRPr="00D62636">
                        <w:rPr>
                          <w:rFonts w:eastAsia="Times New Roman" w:cs="v5.0.0"/>
                          <w:sz w:val="18"/>
                          <w:lang w:eastAsia="zh-CN"/>
                        </w:rPr>
                        <w:t>NB-</w:t>
                      </w:r>
                      <w:proofErr w:type="spellStart"/>
                      <w:r w:rsidRPr="00D62636">
                        <w:rPr>
                          <w:rFonts w:eastAsia="Times New Roman" w:cs="v5.0.0"/>
                          <w:sz w:val="18"/>
                          <w:lang w:eastAsia="zh-CN"/>
                        </w:rPr>
                        <w:t>IoT</w:t>
                      </w:r>
                      <w:proofErr w:type="spellEnd"/>
                      <w:r w:rsidRPr="00D62636">
                        <w:rPr>
                          <w:rFonts w:eastAsia="Times New Roman"/>
                          <w:sz w:val="18"/>
                        </w:rPr>
                        <w:t xml:space="preserve"> </w:t>
                      </w:r>
                      <w:r w:rsidRPr="00D62636">
                        <w:rPr>
                          <w:rFonts w:eastAsia="Times New Roman"/>
                          <w:sz w:val="18"/>
                          <w:lang w:eastAsia="zh-CN"/>
                        </w:rPr>
                        <w:t xml:space="preserve">REs (which occupy certain REs within a NR transmission bandwidth configuration plus 15 kHz at each edge but not within the NR minimum guard band </w:t>
                      </w:r>
                      <w:proofErr w:type="spellStart"/>
                      <w:r w:rsidRPr="00D62636">
                        <w:rPr>
                          <w:rFonts w:eastAsia="Times New Roman"/>
                          <w:sz w:val="18"/>
                        </w:rPr>
                        <w:t>GB</w:t>
                      </w:r>
                      <w:r w:rsidRPr="00D62636">
                        <w:rPr>
                          <w:rFonts w:eastAsia="Times New Roman"/>
                          <w:sz w:val="18"/>
                          <w:vertAlign w:val="subscript"/>
                        </w:rPr>
                        <w:t>Channel</w:t>
                      </w:r>
                      <w:proofErr w:type="spellEnd"/>
                      <w:r w:rsidRPr="00D62636">
                        <w:rPr>
                          <w:rFonts w:eastAsia="Times New Roman"/>
                          <w:sz w:val="18"/>
                          <w:lang w:eastAsia="zh-CN"/>
                        </w:rPr>
                        <w:t xml:space="preserve">) and the average power over all </w:t>
                      </w:r>
                      <w:r w:rsidRPr="00D62636">
                        <w:rPr>
                          <w:rFonts w:eastAsia="MS Mincho"/>
                          <w:sz w:val="18"/>
                        </w:rPr>
                        <w:t xml:space="preserve">REs </w:t>
                      </w:r>
                      <w:r w:rsidRPr="00D62636">
                        <w:rPr>
                          <w:rFonts w:eastAsia="Times New Roman"/>
                          <w:sz w:val="18"/>
                          <w:lang w:eastAsia="zh-CN"/>
                        </w:rPr>
                        <w:t xml:space="preserve">(from </w:t>
                      </w:r>
                      <w:r w:rsidRPr="00D62636">
                        <w:rPr>
                          <w:rFonts w:eastAsia="MS Mincho"/>
                          <w:sz w:val="18"/>
                        </w:rPr>
                        <w:t xml:space="preserve">both </w:t>
                      </w:r>
                      <w:r w:rsidRPr="00D62636">
                        <w:rPr>
                          <w:rFonts w:eastAsia="Times New Roman"/>
                          <w:sz w:val="18"/>
                          <w:lang w:eastAsia="zh-CN"/>
                        </w:rPr>
                        <w:t>NB-</w:t>
                      </w:r>
                      <w:proofErr w:type="spellStart"/>
                      <w:r w:rsidRPr="00D62636">
                        <w:rPr>
                          <w:rFonts w:eastAsia="Times New Roman"/>
                          <w:sz w:val="18"/>
                          <w:lang w:eastAsia="zh-CN"/>
                        </w:rPr>
                        <w:t>IoT</w:t>
                      </w:r>
                      <w:proofErr w:type="spellEnd"/>
                      <w:r w:rsidRPr="00D62636">
                        <w:rPr>
                          <w:rFonts w:eastAsia="SimSun"/>
                          <w:sz w:val="18"/>
                          <w:lang w:eastAsia="zh-CN"/>
                        </w:rPr>
                        <w:t xml:space="preserve"> and the NR</w:t>
                      </w:r>
                      <w:r w:rsidRPr="00D62636">
                        <w:rPr>
                          <w:rFonts w:eastAsia="Times New Roman"/>
                          <w:sz w:val="18"/>
                        </w:rPr>
                        <w:t xml:space="preserve"> carrier containing the NB-</w:t>
                      </w:r>
                      <w:proofErr w:type="spellStart"/>
                      <w:r w:rsidRPr="00D62636">
                        <w:rPr>
                          <w:rFonts w:eastAsia="Times New Roman"/>
                          <w:sz w:val="18"/>
                        </w:rPr>
                        <w:t>IoT</w:t>
                      </w:r>
                      <w:proofErr w:type="spellEnd"/>
                      <w:r w:rsidRPr="00D62636">
                        <w:rPr>
                          <w:rFonts w:eastAsia="Times New Roman"/>
                          <w:sz w:val="18"/>
                        </w:rPr>
                        <w:t xml:space="preserve"> REs</w:t>
                      </w:r>
                      <w:r w:rsidRPr="00D62636">
                        <w:rPr>
                          <w:rFonts w:eastAsia="Times New Roman"/>
                          <w:sz w:val="18"/>
                          <w:lang w:eastAsia="zh-CN"/>
                        </w:rPr>
                        <w:t>).</w:t>
                      </w:r>
                    </w:p>
                    <w:p w14:paraId="34831290" w14:textId="77777777" w:rsidR="00D62636" w:rsidRPr="00D62636" w:rsidRDefault="00D62636" w:rsidP="00D62636">
                      <w:pPr>
                        <w:keepNext/>
                        <w:keepLines/>
                        <w:spacing w:before="120"/>
                        <w:ind w:left="1418" w:hanging="1418"/>
                        <w:outlineLvl w:val="3"/>
                        <w:rPr>
                          <w:rFonts w:ascii="Arial" w:eastAsia="Times New Roman" w:hAnsi="Arial"/>
                          <w:sz w:val="22"/>
                        </w:rPr>
                      </w:pPr>
                      <w:bookmarkStart w:id="91" w:name="_Toc535411415"/>
                      <w:bookmarkStart w:id="92" w:name="_Toc29811670"/>
                      <w:bookmarkStart w:id="93" w:name="_Toc36817222"/>
                      <w:bookmarkStart w:id="94" w:name="_Toc37260138"/>
                      <w:bookmarkStart w:id="95" w:name="_Toc37267526"/>
                      <w:bookmarkStart w:id="96" w:name="_Toc44712128"/>
                      <w:bookmarkStart w:id="97" w:name="_Toc45893441"/>
                      <w:bookmarkStart w:id="98" w:name="_Toc53178168"/>
                      <w:bookmarkStart w:id="99" w:name="_Toc53178619"/>
                      <w:bookmarkStart w:id="100" w:name="_Toc61177858"/>
                      <w:bookmarkStart w:id="101" w:name="_Toc61178330"/>
                      <w:bookmarkStart w:id="102" w:name="_Toc67916397"/>
                      <w:r w:rsidRPr="00D62636">
                        <w:rPr>
                          <w:rFonts w:ascii="Arial" w:eastAsia="Times New Roman" w:hAnsi="Arial"/>
                          <w:sz w:val="22"/>
                        </w:rPr>
                        <w:t>6.3.4.2</w:t>
                      </w:r>
                      <w:r w:rsidRPr="00D62636">
                        <w:rPr>
                          <w:rFonts w:ascii="Arial" w:eastAsia="Times New Roman" w:hAnsi="Arial"/>
                          <w:sz w:val="22"/>
                        </w:rPr>
                        <w:tab/>
                        <w:t>Minimum Requirement</w:t>
                      </w:r>
                      <w:bookmarkEnd w:id="91"/>
                      <w:bookmarkEnd w:id="92"/>
                      <w:bookmarkEnd w:id="93"/>
                      <w:bookmarkEnd w:id="94"/>
                      <w:bookmarkEnd w:id="95"/>
                      <w:bookmarkEnd w:id="96"/>
                      <w:bookmarkEnd w:id="97"/>
                      <w:bookmarkEnd w:id="98"/>
                      <w:bookmarkEnd w:id="99"/>
                      <w:bookmarkEnd w:id="100"/>
                      <w:bookmarkEnd w:id="101"/>
                      <w:bookmarkEnd w:id="102"/>
                    </w:p>
                    <w:p w14:paraId="236BEBCA" w14:textId="77777777" w:rsidR="00D62636" w:rsidRPr="00D62636" w:rsidRDefault="00D62636" w:rsidP="00D62636">
                      <w:pPr>
                        <w:spacing w:line="240" w:lineRule="exact"/>
                        <w:rPr>
                          <w:rFonts w:eastAsia="SimSun"/>
                          <w:sz w:val="18"/>
                          <w:lang w:eastAsia="zh-CN"/>
                        </w:rPr>
                      </w:pPr>
                      <w:r w:rsidRPr="00D62636">
                        <w:rPr>
                          <w:rFonts w:eastAsia="SimSun"/>
                          <w:sz w:val="18"/>
                          <w:lang w:eastAsia="zh-CN"/>
                        </w:rPr>
                        <w:t>NB-</w:t>
                      </w:r>
                      <w:proofErr w:type="spellStart"/>
                      <w:r w:rsidRPr="00D62636">
                        <w:rPr>
                          <w:rFonts w:eastAsia="SimSun"/>
                          <w:sz w:val="18"/>
                          <w:lang w:eastAsia="zh-CN"/>
                        </w:rPr>
                        <w:t>IoT</w:t>
                      </w:r>
                      <w:proofErr w:type="spellEnd"/>
                      <w:r w:rsidRPr="00D62636">
                        <w:rPr>
                          <w:rFonts w:eastAsia="SimSun"/>
                          <w:sz w:val="18"/>
                          <w:lang w:eastAsia="zh-CN"/>
                        </w:rPr>
                        <w:t xml:space="preserve"> RB power dynamic range </w:t>
                      </w:r>
                      <w:r w:rsidRPr="00D62636">
                        <w:rPr>
                          <w:rFonts w:eastAsia="Times New Roman"/>
                          <w:sz w:val="18"/>
                        </w:rPr>
                        <w:t>for NB-</w:t>
                      </w:r>
                      <w:proofErr w:type="spellStart"/>
                      <w:r w:rsidRPr="00D62636">
                        <w:rPr>
                          <w:rFonts w:eastAsia="Times New Roman"/>
                          <w:sz w:val="18"/>
                        </w:rPr>
                        <w:t>IoT</w:t>
                      </w:r>
                      <w:proofErr w:type="spellEnd"/>
                      <w:r w:rsidRPr="00D62636">
                        <w:rPr>
                          <w:rFonts w:eastAsia="Times New Roman"/>
                          <w:sz w:val="18"/>
                        </w:rPr>
                        <w:t xml:space="preserve"> operation in NR in-band</w:t>
                      </w:r>
                      <w:r w:rsidRPr="00D62636">
                        <w:rPr>
                          <w:rFonts w:eastAsia="SimSun"/>
                          <w:sz w:val="18"/>
                          <w:lang w:eastAsia="zh-CN"/>
                        </w:rPr>
                        <w:t xml:space="preserve"> shall be larger than or equal to the level specified in Table 6.3.4.2-1. This power dynamic range level is only required for one NB-</w:t>
                      </w:r>
                      <w:proofErr w:type="spellStart"/>
                      <w:r w:rsidRPr="00D62636">
                        <w:rPr>
                          <w:rFonts w:eastAsia="SimSun"/>
                          <w:sz w:val="18"/>
                          <w:lang w:eastAsia="zh-CN"/>
                        </w:rPr>
                        <w:t>IoT</w:t>
                      </w:r>
                      <w:proofErr w:type="spellEnd"/>
                      <w:r w:rsidRPr="00D62636">
                        <w:rPr>
                          <w:rFonts w:eastAsia="SimSun"/>
                          <w:sz w:val="18"/>
                          <w:lang w:eastAsia="zh-CN"/>
                        </w:rPr>
                        <w:t xml:space="preserve"> RB.</w:t>
                      </w:r>
                    </w:p>
                    <w:p w14:paraId="7E41772D" w14:textId="77777777" w:rsidR="00D62636" w:rsidRPr="00D62636" w:rsidRDefault="00D62636" w:rsidP="00D62636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Times New Roman" w:hAnsi="Arial"/>
                          <w:b/>
                          <w:sz w:val="18"/>
                        </w:rPr>
                      </w:pPr>
                      <w:r w:rsidRPr="00D62636">
                        <w:rPr>
                          <w:rFonts w:ascii="Arial" w:eastAsia="Times New Roman" w:hAnsi="Arial"/>
                          <w:b/>
                          <w:sz w:val="18"/>
                        </w:rPr>
                        <w:t>Table 6.3.</w:t>
                      </w:r>
                      <w:r w:rsidRPr="00D62636">
                        <w:rPr>
                          <w:rFonts w:ascii="Arial" w:eastAsia="Times New Roman" w:hAnsi="Arial"/>
                          <w:b/>
                          <w:sz w:val="18"/>
                          <w:lang w:eastAsia="zh-CN"/>
                        </w:rPr>
                        <w:t>4</w:t>
                      </w:r>
                      <w:r w:rsidRPr="00D62636">
                        <w:rPr>
                          <w:rFonts w:ascii="Arial" w:eastAsia="Times New Roman" w:hAnsi="Arial"/>
                          <w:b/>
                          <w:sz w:val="18"/>
                        </w:rPr>
                        <w:t>.2-1: NB-</w:t>
                      </w:r>
                      <w:proofErr w:type="spellStart"/>
                      <w:r w:rsidRPr="00D62636">
                        <w:rPr>
                          <w:rFonts w:ascii="Arial" w:eastAsia="Times New Roman" w:hAnsi="Arial"/>
                          <w:b/>
                          <w:sz w:val="18"/>
                        </w:rPr>
                        <w:t>IoT</w:t>
                      </w:r>
                      <w:proofErr w:type="spellEnd"/>
                      <w:r w:rsidRPr="00D62636">
                        <w:rPr>
                          <w:rFonts w:ascii="Arial" w:eastAsia="Times New Roman" w:hAnsi="Arial"/>
                          <w:b/>
                          <w:sz w:val="18"/>
                        </w:rPr>
                        <w:t xml:space="preserve"> RB power dynamic range for NB-</w:t>
                      </w:r>
                      <w:proofErr w:type="spellStart"/>
                      <w:r w:rsidRPr="00D62636">
                        <w:rPr>
                          <w:rFonts w:ascii="Arial" w:eastAsia="Times New Roman" w:hAnsi="Arial"/>
                          <w:b/>
                          <w:sz w:val="18"/>
                        </w:rPr>
                        <w:t>IoT</w:t>
                      </w:r>
                      <w:proofErr w:type="spellEnd"/>
                      <w:r w:rsidRPr="00D62636">
                        <w:rPr>
                          <w:rFonts w:ascii="Arial" w:eastAsia="Times New Roman" w:hAnsi="Arial"/>
                          <w:b/>
                          <w:sz w:val="18"/>
                        </w:rPr>
                        <w:t xml:space="preserve"> operation in NR in-band</w:t>
                      </w:r>
                    </w:p>
                    <w:tbl>
                      <w:tblPr>
                        <w:tblStyle w:val="TableGrid1"/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20"/>
                        <w:gridCol w:w="4678"/>
                        <w:gridCol w:w="1860"/>
                      </w:tblGrid>
                      <w:tr w:rsidR="00D62636" w:rsidRPr="00D62636" w14:paraId="5A26358C" w14:textId="77777777" w:rsidTr="002C7612">
                        <w:trPr>
                          <w:cantSplit/>
                          <w:jc w:val="center"/>
                        </w:trPr>
                        <w:tc>
                          <w:tcPr>
                            <w:tcW w:w="1720" w:type="dxa"/>
                          </w:tcPr>
                          <w:p w14:paraId="3085EE89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b/>
                                <w:sz w:val="16"/>
                                <w:lang w:eastAsia="zh-CN"/>
                              </w:rPr>
                              <w:t>BS channel bandwidth</w:t>
                            </w:r>
                            <w:r w:rsidRPr="00D6263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(MHz)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1D1CDAE8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NB-</w:t>
                            </w:r>
                            <w:proofErr w:type="spellStart"/>
                            <w:r w:rsidRPr="00D6263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IoT</w:t>
                            </w:r>
                            <w:proofErr w:type="spellEnd"/>
                            <w:r w:rsidRPr="00D6263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RB frequency position</w:t>
                            </w:r>
                          </w:p>
                        </w:tc>
                        <w:tc>
                          <w:tcPr>
                            <w:tcW w:w="1860" w:type="dxa"/>
                          </w:tcPr>
                          <w:p w14:paraId="7706C7A6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NB-</w:t>
                            </w:r>
                            <w:proofErr w:type="spellStart"/>
                            <w:r w:rsidRPr="00D6263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IoT</w:t>
                            </w:r>
                            <w:proofErr w:type="spellEnd"/>
                            <w:r w:rsidRPr="00D6263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RB power dynamic range (dB)</w:t>
                            </w:r>
                          </w:p>
                        </w:tc>
                      </w:tr>
                      <w:tr w:rsidR="00D62636" w:rsidRPr="00D62636" w14:paraId="71BC2D7A" w14:textId="77777777" w:rsidTr="002C7612">
                        <w:trPr>
                          <w:cantSplit/>
                          <w:jc w:val="center"/>
                        </w:trPr>
                        <w:tc>
                          <w:tcPr>
                            <w:tcW w:w="1720" w:type="dxa"/>
                            <w:tcBorders>
                              <w:bottom w:val="single" w:sz="4" w:space="0" w:color="auto"/>
                            </w:tcBorders>
                          </w:tcPr>
                          <w:p w14:paraId="06E11AA6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5, 10</w:t>
                            </w:r>
                          </w:p>
                        </w:tc>
                        <w:tc>
                          <w:tcPr>
                            <w:tcW w:w="4678" w:type="dxa"/>
                            <w:vAlign w:val="center"/>
                          </w:tcPr>
                          <w:p w14:paraId="04C7FD2B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Any</w:t>
                            </w:r>
                          </w:p>
                        </w:tc>
                        <w:tc>
                          <w:tcPr>
                            <w:tcW w:w="1860" w:type="dxa"/>
                            <w:vAlign w:val="center"/>
                          </w:tcPr>
                          <w:p w14:paraId="07480A34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+6</w:t>
                            </w:r>
                          </w:p>
                        </w:tc>
                      </w:tr>
                      <w:tr w:rsidR="00D62636" w:rsidRPr="00D62636" w14:paraId="2CEA30E8" w14:textId="77777777" w:rsidTr="002C7612">
                        <w:trPr>
                          <w:cantSplit/>
                          <w:jc w:val="center"/>
                        </w:trPr>
                        <w:tc>
                          <w:tcPr>
                            <w:tcW w:w="1720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5B299130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 w:cs="v5.0.0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4678" w:type="dxa"/>
                            <w:vAlign w:val="center"/>
                          </w:tcPr>
                          <w:p w14:paraId="64B3BF9E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 xml:space="preserve">Within </w:t>
                            </w:r>
                            <w:proofErr w:type="spellStart"/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center</w:t>
                            </w:r>
                            <w:proofErr w:type="spellEnd"/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 xml:space="preserve"> 77*180kHz+15kHz at each edge</w:t>
                            </w:r>
                          </w:p>
                        </w:tc>
                        <w:tc>
                          <w:tcPr>
                            <w:tcW w:w="1860" w:type="dxa"/>
                            <w:vAlign w:val="center"/>
                          </w:tcPr>
                          <w:p w14:paraId="5ECB00CA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+6</w:t>
                            </w:r>
                          </w:p>
                        </w:tc>
                      </w:tr>
                      <w:tr w:rsidR="00D62636" w:rsidRPr="00D62636" w14:paraId="75EE4650" w14:textId="77777777" w:rsidTr="002C7612">
                        <w:trPr>
                          <w:cantSplit/>
                          <w:jc w:val="center"/>
                        </w:trPr>
                        <w:tc>
                          <w:tcPr>
                            <w:tcW w:w="1720" w:type="dxa"/>
                            <w:tcBorders>
                              <w:top w:val="nil"/>
                              <w:bottom w:val="single" w:sz="4" w:space="0" w:color="auto"/>
                            </w:tcBorders>
                          </w:tcPr>
                          <w:p w14:paraId="2F6300DC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 w:cs="v5.0.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</w:tcPr>
                          <w:p w14:paraId="0424C3D4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Other</w:t>
                            </w:r>
                          </w:p>
                        </w:tc>
                        <w:tc>
                          <w:tcPr>
                            <w:tcW w:w="1860" w:type="dxa"/>
                            <w:vAlign w:val="center"/>
                          </w:tcPr>
                          <w:p w14:paraId="11794F92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+3</w:t>
                            </w:r>
                          </w:p>
                        </w:tc>
                      </w:tr>
                      <w:tr w:rsidR="00D62636" w:rsidRPr="00D62636" w14:paraId="4BA22B57" w14:textId="77777777" w:rsidTr="002C7612">
                        <w:trPr>
                          <w:cantSplit/>
                          <w:jc w:val="center"/>
                        </w:trPr>
                        <w:tc>
                          <w:tcPr>
                            <w:tcW w:w="1720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510C66B2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 w:cs="v5.0.0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63CC8969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 xml:space="preserve">Within </w:t>
                            </w:r>
                            <w:proofErr w:type="spellStart"/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center</w:t>
                            </w:r>
                            <w:proofErr w:type="spellEnd"/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 xml:space="preserve"> 102*180kHz+15kHz at each edge</w:t>
                            </w:r>
                          </w:p>
                        </w:tc>
                        <w:tc>
                          <w:tcPr>
                            <w:tcW w:w="1860" w:type="dxa"/>
                            <w:vAlign w:val="center"/>
                          </w:tcPr>
                          <w:p w14:paraId="38C07DAD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+6</w:t>
                            </w:r>
                          </w:p>
                        </w:tc>
                      </w:tr>
                      <w:tr w:rsidR="00D62636" w:rsidRPr="00D62636" w14:paraId="6E7C4222" w14:textId="77777777" w:rsidTr="002C7612">
                        <w:trPr>
                          <w:cantSplit/>
                          <w:jc w:val="center"/>
                        </w:trPr>
                        <w:tc>
                          <w:tcPr>
                            <w:tcW w:w="1720" w:type="dxa"/>
                            <w:tcBorders>
                              <w:top w:val="nil"/>
                              <w:bottom w:val="single" w:sz="4" w:space="0" w:color="auto"/>
                            </w:tcBorders>
                          </w:tcPr>
                          <w:p w14:paraId="27658C1D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 w:cs="v5.0.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</w:tcPr>
                          <w:p w14:paraId="7DBCF066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Other</w:t>
                            </w:r>
                          </w:p>
                        </w:tc>
                        <w:tc>
                          <w:tcPr>
                            <w:tcW w:w="1860" w:type="dxa"/>
                            <w:vAlign w:val="center"/>
                          </w:tcPr>
                          <w:p w14:paraId="545F7E47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+3</w:t>
                            </w:r>
                          </w:p>
                        </w:tc>
                      </w:tr>
                      <w:tr w:rsidR="00D62636" w:rsidRPr="00D62636" w14:paraId="2039B45C" w14:textId="77777777" w:rsidTr="002C7612">
                        <w:trPr>
                          <w:cantSplit/>
                          <w:jc w:val="center"/>
                        </w:trPr>
                        <w:tc>
                          <w:tcPr>
                            <w:tcW w:w="1720" w:type="dxa"/>
                            <w:tcBorders>
                              <w:bottom w:val="nil"/>
                            </w:tcBorders>
                          </w:tcPr>
                          <w:p w14:paraId="3001F21C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 w:cs="v5.0.0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25, 30, 40, 50, 60, 70, 80, 90, 100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55B1FB68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 xml:space="preserve">Within </w:t>
                            </w:r>
                            <w:proofErr w:type="spellStart"/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center</w:t>
                            </w:r>
                            <w:proofErr w:type="spellEnd"/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 xml:space="preserve"> 90% of BS channel bandwidth</w:t>
                            </w:r>
                          </w:p>
                        </w:tc>
                        <w:tc>
                          <w:tcPr>
                            <w:tcW w:w="1860" w:type="dxa"/>
                            <w:vAlign w:val="center"/>
                          </w:tcPr>
                          <w:p w14:paraId="28069974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+6</w:t>
                            </w:r>
                          </w:p>
                        </w:tc>
                      </w:tr>
                      <w:tr w:rsidR="00D62636" w:rsidRPr="00D62636" w14:paraId="737B89A8" w14:textId="77777777" w:rsidTr="002C7612">
                        <w:trPr>
                          <w:cantSplit/>
                          <w:jc w:val="center"/>
                        </w:trPr>
                        <w:tc>
                          <w:tcPr>
                            <w:tcW w:w="1720" w:type="dxa"/>
                            <w:tcBorders>
                              <w:top w:val="nil"/>
                            </w:tcBorders>
                          </w:tcPr>
                          <w:p w14:paraId="60C8F042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 w:cs="v5.0.0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</w:tcPr>
                          <w:p w14:paraId="17B5EEB8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Other</w:t>
                            </w:r>
                          </w:p>
                        </w:tc>
                        <w:tc>
                          <w:tcPr>
                            <w:tcW w:w="1860" w:type="dxa"/>
                            <w:vAlign w:val="center"/>
                          </w:tcPr>
                          <w:p w14:paraId="3993BB0C" w14:textId="77777777" w:rsidR="00D62636" w:rsidRPr="00D62636" w:rsidRDefault="00D62636" w:rsidP="00D62636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D62636">
                              <w:rPr>
                                <w:rFonts w:ascii="Arial" w:hAnsi="Arial"/>
                                <w:sz w:val="16"/>
                              </w:rPr>
                              <w:t>+3</w:t>
                            </w:r>
                          </w:p>
                        </w:tc>
                      </w:tr>
                    </w:tbl>
                    <w:p w14:paraId="3372A194" w14:textId="55E2EA6C" w:rsidR="00D62636" w:rsidRPr="00AE4018" w:rsidRDefault="00D62636" w:rsidP="009C7972">
                      <w:pPr>
                        <w:rPr>
                          <w:sz w:val="18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4F7E7A">
        <w:t>It can be seen that</w:t>
      </w:r>
      <w:r w:rsidR="006952E4">
        <w:t xml:space="preserve"> the existing requirements for NB-</w:t>
      </w:r>
      <w:proofErr w:type="spellStart"/>
      <w:r w:rsidR="006952E4">
        <w:t>IoT</w:t>
      </w:r>
      <w:proofErr w:type="spellEnd"/>
      <w:r w:rsidR="006952E4">
        <w:t xml:space="preserve"> RB power dynamic range for in-band or guard band operation do not differentiate </w:t>
      </w:r>
      <w:r w:rsidR="00E95E3C">
        <w:t xml:space="preserve">the DL channels, nor </w:t>
      </w:r>
      <w:r w:rsidR="006952E4">
        <w:t>the modulation format for NPDSCH</w:t>
      </w:r>
      <w:r w:rsidR="00554D7D">
        <w:t>.</w:t>
      </w:r>
      <w:r w:rsidR="006952E4">
        <w:t xml:space="preserve"> </w:t>
      </w:r>
      <w:r w:rsidR="003D2863">
        <w:t>The purpose of power boosting is to ensure NB-</w:t>
      </w:r>
      <w:proofErr w:type="spellStart"/>
      <w:r w:rsidR="003D2863">
        <w:t>IoT</w:t>
      </w:r>
      <w:proofErr w:type="spellEnd"/>
      <w:r w:rsidR="003D2863">
        <w:t xml:space="preserve"> cell coverage, while the addition of 16QAM is to increase the </w:t>
      </w:r>
      <w:r w:rsidR="00FE3B8E">
        <w:t xml:space="preserve">peak </w:t>
      </w:r>
      <w:r w:rsidR="003D2863">
        <w:t xml:space="preserve">data rate. </w:t>
      </w:r>
      <w:r w:rsidR="00FE3B8E">
        <w:t>Moreover, the support of 16QAM is based on the existing BS hardware capability</w:t>
      </w:r>
      <w:r w:rsidR="00422A26">
        <w:t>, which has been verified by existing test cases</w:t>
      </w:r>
      <w:r w:rsidR="00FE3B8E">
        <w:t xml:space="preserve">. </w:t>
      </w:r>
      <w:r w:rsidR="006952E4">
        <w:t xml:space="preserve">Hence </w:t>
      </w:r>
      <w:r w:rsidR="00FE3B8E">
        <w:t>we do not see the need to add any new tests cases for 16QAM and the existing requirements can be kept unchanged</w:t>
      </w:r>
      <w:r w:rsidR="006952E4">
        <w:t>.</w:t>
      </w:r>
    </w:p>
    <w:p w14:paraId="790D18FE" w14:textId="5F12FC3D" w:rsidR="001E433F" w:rsidRDefault="003C4BD6" w:rsidP="001E433F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As for the EVM limit for 16QAM, </w:t>
      </w:r>
      <w:r w:rsidR="004F7E7A">
        <w:rPr>
          <w:color w:val="000000" w:themeColor="text1"/>
          <w:lang w:val="en-US" w:eastAsia="zh-CN"/>
        </w:rPr>
        <w:t xml:space="preserve">we do not yet see strong motivation to use different requirement than </w:t>
      </w:r>
      <w:r>
        <w:rPr>
          <w:color w:val="000000" w:themeColor="text1"/>
          <w:lang w:val="en-US" w:eastAsia="zh-CN"/>
        </w:rPr>
        <w:t>the E-UTRA</w:t>
      </w:r>
      <w:r w:rsidR="00AF0D90">
        <w:rPr>
          <w:color w:val="000000" w:themeColor="text1"/>
          <w:lang w:val="en-US" w:eastAsia="zh-CN"/>
        </w:rPr>
        <w:t>/NR</w:t>
      </w:r>
      <w:r>
        <w:rPr>
          <w:color w:val="000000" w:themeColor="text1"/>
          <w:lang w:val="en-US" w:eastAsia="zh-CN"/>
        </w:rPr>
        <w:t xml:space="preserve"> </w:t>
      </w:r>
      <w:r w:rsidR="004F7E7A">
        <w:rPr>
          <w:color w:val="000000" w:themeColor="text1"/>
          <w:lang w:val="en-US" w:eastAsia="zh-CN"/>
        </w:rPr>
        <w:t>one</w:t>
      </w:r>
      <w:r w:rsidR="00467616">
        <w:rPr>
          <w:color w:val="000000" w:themeColor="text1"/>
          <w:lang w:val="en-US" w:eastAsia="zh-CN"/>
        </w:rPr>
        <w:t>, i.e. 12.5%</w:t>
      </w:r>
      <w:r w:rsidR="004F7E7A">
        <w:rPr>
          <w:color w:val="000000" w:themeColor="text1"/>
          <w:lang w:val="en-US" w:eastAsia="zh-CN"/>
        </w:rPr>
        <w:t xml:space="preserve">. </w:t>
      </w:r>
      <w:r w:rsidR="00467616">
        <w:rPr>
          <w:color w:val="000000" w:themeColor="text1"/>
          <w:lang w:val="en-US" w:eastAsia="zh-CN"/>
        </w:rPr>
        <w:t>Compared with QPSK</w:t>
      </w:r>
      <w:r w:rsidR="00FA070C">
        <w:rPr>
          <w:color w:val="000000" w:themeColor="text1"/>
          <w:lang w:val="en-US" w:eastAsia="zh-CN"/>
        </w:rPr>
        <w:t xml:space="preserve">, </w:t>
      </w:r>
      <w:r w:rsidR="00467616">
        <w:rPr>
          <w:color w:val="000000" w:themeColor="text1"/>
          <w:lang w:val="en-US" w:eastAsia="zh-CN"/>
        </w:rPr>
        <w:t xml:space="preserve">this EVM limit for 16QAM would be 3 dB tightened, which means the EVM budget for </w:t>
      </w:r>
      <w:proofErr w:type="spellStart"/>
      <w:proofErr w:type="gramStart"/>
      <w:r w:rsidR="00467616">
        <w:rPr>
          <w:color w:val="000000" w:themeColor="text1"/>
          <w:lang w:val="en-US" w:eastAsia="zh-CN"/>
        </w:rPr>
        <w:t>Tx</w:t>
      </w:r>
      <w:proofErr w:type="spellEnd"/>
      <w:proofErr w:type="gramEnd"/>
      <w:r w:rsidR="00467616">
        <w:rPr>
          <w:color w:val="000000" w:themeColor="text1"/>
          <w:lang w:val="en-US" w:eastAsia="zh-CN"/>
        </w:rPr>
        <w:t xml:space="preserve"> impairments is reduced by 3 </w:t>
      </w:r>
      <w:proofErr w:type="spellStart"/>
      <w:r w:rsidR="00467616">
        <w:rPr>
          <w:color w:val="000000" w:themeColor="text1"/>
          <w:lang w:val="en-US" w:eastAsia="zh-CN"/>
        </w:rPr>
        <w:t>dB.</w:t>
      </w:r>
      <w:proofErr w:type="spellEnd"/>
      <w:r w:rsidR="00467616">
        <w:rPr>
          <w:color w:val="000000" w:themeColor="text1"/>
          <w:lang w:val="en-US" w:eastAsia="zh-CN"/>
        </w:rPr>
        <w:t xml:space="preserve"> This could be challenging for legacy base stations. In particularly for the standalone mode, the </w:t>
      </w:r>
      <w:proofErr w:type="spellStart"/>
      <w:proofErr w:type="gramStart"/>
      <w:r w:rsidR="00467616">
        <w:rPr>
          <w:color w:val="000000" w:themeColor="text1"/>
          <w:lang w:val="en-US" w:eastAsia="zh-CN"/>
        </w:rPr>
        <w:t>Tx</w:t>
      </w:r>
      <w:proofErr w:type="spellEnd"/>
      <w:proofErr w:type="gramEnd"/>
      <w:r w:rsidR="00467616">
        <w:rPr>
          <w:color w:val="000000" w:themeColor="text1"/>
          <w:lang w:val="en-US" w:eastAsia="zh-CN"/>
        </w:rPr>
        <w:t xml:space="preserve"> processing such as Crest Factor Reduction (CFR) is optimized </w:t>
      </w:r>
      <w:r w:rsidR="008768E1">
        <w:rPr>
          <w:color w:val="000000" w:themeColor="text1"/>
          <w:lang w:val="en-US" w:eastAsia="zh-CN"/>
        </w:rPr>
        <w:t>for NB-</w:t>
      </w:r>
      <w:proofErr w:type="spellStart"/>
      <w:r w:rsidR="008768E1">
        <w:rPr>
          <w:color w:val="000000" w:themeColor="text1"/>
          <w:lang w:val="en-US" w:eastAsia="zh-CN"/>
        </w:rPr>
        <w:t>IoT</w:t>
      </w:r>
      <w:proofErr w:type="spellEnd"/>
      <w:r w:rsidR="008768E1">
        <w:rPr>
          <w:color w:val="000000" w:themeColor="text1"/>
          <w:lang w:val="en-US" w:eastAsia="zh-CN"/>
        </w:rPr>
        <w:t xml:space="preserve"> DL of early releases with QPSK as the highest order modulation. Hence we propose that</w:t>
      </w:r>
      <w:r w:rsidR="00F5204A">
        <w:rPr>
          <w:color w:val="000000" w:themeColor="text1"/>
          <w:lang w:val="en-US" w:eastAsia="zh-CN"/>
        </w:rPr>
        <w:t xml:space="preserve"> some max output power back-off </w:t>
      </w:r>
      <w:r w:rsidR="008768E1">
        <w:rPr>
          <w:color w:val="000000" w:themeColor="text1"/>
          <w:lang w:val="en-US" w:eastAsia="zh-CN"/>
        </w:rPr>
        <w:t>should</w:t>
      </w:r>
      <w:r w:rsidR="00F5204A">
        <w:rPr>
          <w:color w:val="000000" w:themeColor="text1"/>
          <w:lang w:val="en-US" w:eastAsia="zh-CN"/>
        </w:rPr>
        <w:t xml:space="preserve"> be </w:t>
      </w:r>
      <w:r w:rsidR="008768E1">
        <w:rPr>
          <w:color w:val="000000" w:themeColor="text1"/>
          <w:lang w:val="en-US" w:eastAsia="zh-CN"/>
        </w:rPr>
        <w:t>allowed</w:t>
      </w:r>
      <w:r w:rsidR="00F5204A">
        <w:rPr>
          <w:color w:val="000000" w:themeColor="text1"/>
          <w:lang w:val="en-US" w:eastAsia="zh-CN"/>
        </w:rPr>
        <w:t xml:space="preserve"> for 16QAM and is up to the BS vendor</w:t>
      </w:r>
      <w:r w:rsidR="008768E1">
        <w:rPr>
          <w:color w:val="000000" w:themeColor="text1"/>
          <w:lang w:val="en-US" w:eastAsia="zh-CN"/>
        </w:rPr>
        <w:t>s</w:t>
      </w:r>
      <w:r w:rsidR="00F5204A">
        <w:rPr>
          <w:color w:val="000000" w:themeColor="text1"/>
          <w:lang w:val="en-US" w:eastAsia="zh-CN"/>
        </w:rPr>
        <w:t xml:space="preserve"> to declare.</w:t>
      </w:r>
      <w:bookmarkStart w:id="103" w:name="_GoBack"/>
      <w:bookmarkEnd w:id="103"/>
    </w:p>
    <w:p w14:paraId="4F4DB325" w14:textId="28F619C7" w:rsidR="00072035" w:rsidRDefault="00072035" w:rsidP="001E433F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For BS dynamic range, the </w:t>
      </w:r>
      <w:r w:rsidR="006B1927">
        <w:rPr>
          <w:color w:val="000000" w:themeColor="text1"/>
          <w:lang w:val="en-US" w:eastAsia="zh-CN"/>
        </w:rPr>
        <w:t xml:space="preserve">existing </w:t>
      </w:r>
      <w:r>
        <w:rPr>
          <w:color w:val="000000" w:themeColor="text1"/>
          <w:lang w:val="en-US" w:eastAsia="zh-CN"/>
        </w:rPr>
        <w:t xml:space="preserve">requirements </w:t>
      </w:r>
      <w:r w:rsidR="006B1927">
        <w:rPr>
          <w:color w:val="000000" w:themeColor="text1"/>
          <w:lang w:val="en-US" w:eastAsia="zh-CN"/>
        </w:rPr>
        <w:t>use single-tone FRCs with QPSK modulation</w:t>
      </w:r>
      <w:r w:rsidR="00AF0D90">
        <w:rPr>
          <w:color w:val="000000" w:themeColor="text1"/>
          <w:lang w:val="en-US" w:eastAsia="zh-CN"/>
        </w:rPr>
        <w:t xml:space="preserve"> [2], which are duplicated below</w:t>
      </w:r>
      <w:r w:rsidR="00AE4018">
        <w:rPr>
          <w:color w:val="000000" w:themeColor="text1"/>
          <w:lang w:val="en-US" w:eastAsia="zh-CN"/>
        </w:rPr>
        <w:t xml:space="preserve"> together with the FRCs for REFSENS</w:t>
      </w:r>
      <w:r w:rsidR="00AF0D90">
        <w:rPr>
          <w:color w:val="000000" w:themeColor="text1"/>
          <w:lang w:val="en-US" w:eastAsia="zh-CN"/>
        </w:rPr>
        <w:t>.</w:t>
      </w:r>
    </w:p>
    <w:p w14:paraId="3AFB2EFF" w14:textId="74E2ED90" w:rsidR="00072035" w:rsidRDefault="00072035" w:rsidP="00B534E2">
      <w:pPr>
        <w:rPr>
          <w:b/>
          <w:color w:val="000000" w:themeColor="text1"/>
          <w:lang w:eastAsia="zh-CN"/>
        </w:rPr>
      </w:pPr>
    </w:p>
    <w:p w14:paraId="5146BB50" w14:textId="504C0A91" w:rsidR="00072035" w:rsidRDefault="00072035" w:rsidP="00B534E2">
      <w:pPr>
        <w:rPr>
          <w:b/>
          <w:color w:val="000000" w:themeColor="text1"/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D1F35AD" wp14:editId="135DC2EA">
                <wp:simplePos x="0" y="0"/>
                <wp:positionH relativeFrom="column">
                  <wp:posOffset>-4445</wp:posOffset>
                </wp:positionH>
                <wp:positionV relativeFrom="paragraph">
                  <wp:posOffset>309245</wp:posOffset>
                </wp:positionV>
                <wp:extent cx="6082665" cy="7871460"/>
                <wp:effectExtent l="0" t="0" r="13335" b="15240"/>
                <wp:wrapTopAndBottom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665" cy="787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1F115" w14:textId="77777777" w:rsidR="00AE4018" w:rsidRPr="00AE4018" w:rsidRDefault="00AE4018" w:rsidP="00AE4018">
                            <w:pPr>
                              <w:pStyle w:val="Heading1"/>
                              <w:ind w:left="432" w:hanging="432"/>
                              <w:rPr>
                                <w:sz w:val="32"/>
                              </w:rPr>
                            </w:pPr>
                            <w:bookmarkStart w:id="104" w:name="_Toc20997913"/>
                            <w:bookmarkStart w:id="105" w:name="_Toc29478592"/>
                            <w:bookmarkStart w:id="106" w:name="_Toc35933190"/>
                            <w:bookmarkStart w:id="107" w:name="_Toc35935478"/>
                            <w:bookmarkStart w:id="108" w:name="_Toc37163062"/>
                            <w:bookmarkStart w:id="109" w:name="_Toc37173390"/>
                            <w:bookmarkStart w:id="110" w:name="_Toc37173642"/>
                            <w:bookmarkStart w:id="111" w:name="_Toc44754198"/>
                            <w:bookmarkStart w:id="112" w:name="_Toc45825626"/>
                            <w:bookmarkStart w:id="113" w:name="_Toc45825878"/>
                            <w:bookmarkStart w:id="114" w:name="_Toc45826130"/>
                            <w:bookmarkStart w:id="115" w:name="_Toc45826382"/>
                            <w:bookmarkStart w:id="116" w:name="_Toc52466548"/>
                            <w:bookmarkStart w:id="117" w:name="_Toc66871595"/>
                            <w:bookmarkStart w:id="118" w:name="_Toc66872099"/>
                            <w:bookmarkStart w:id="119" w:name="_Toc20997914"/>
                            <w:bookmarkStart w:id="120" w:name="_Toc29478593"/>
                            <w:bookmarkStart w:id="121" w:name="_Toc35933191"/>
                            <w:bookmarkStart w:id="122" w:name="_Toc35935479"/>
                            <w:bookmarkStart w:id="123" w:name="_Toc37163063"/>
                            <w:bookmarkStart w:id="124" w:name="_Toc37173391"/>
                            <w:bookmarkStart w:id="125" w:name="_Toc37173643"/>
                            <w:bookmarkStart w:id="126" w:name="_Toc44754199"/>
                            <w:bookmarkStart w:id="127" w:name="_Toc45825627"/>
                            <w:bookmarkStart w:id="128" w:name="_Toc45825879"/>
                            <w:bookmarkStart w:id="129" w:name="_Toc45826131"/>
                            <w:bookmarkStart w:id="130" w:name="_Toc45826383"/>
                            <w:bookmarkStart w:id="131" w:name="_Toc52466549"/>
                            <w:bookmarkStart w:id="132" w:name="_Toc66871596"/>
                            <w:bookmarkStart w:id="133" w:name="_Toc66872100"/>
                            <w:r w:rsidRPr="00AE4018">
                              <w:rPr>
                                <w:sz w:val="32"/>
                              </w:rPr>
                              <w:t>A.14</w:t>
                            </w:r>
                            <w:r w:rsidRPr="00AE4018">
                              <w:rPr>
                                <w:sz w:val="32"/>
                              </w:rPr>
                              <w:tab/>
                              <w:t>Fixed Reference Channels for NB-IOT reference sensitivity (</w:t>
                            </w:r>
                            <w:r w:rsidRPr="00AE4018">
                              <w:rPr>
                                <w:rFonts w:cs="Arial"/>
                                <w:szCs w:val="32"/>
                                <w:lang w:val="en-US"/>
                              </w:rPr>
                              <w:t xml:space="preserve">π/2 </w:t>
                            </w:r>
                            <w:r w:rsidRPr="00AE4018">
                              <w:rPr>
                                <w:sz w:val="32"/>
                              </w:rPr>
                              <w:t>BPSK, R=1/3)</w:t>
                            </w:r>
                            <w:bookmarkEnd w:id="104"/>
                            <w:bookmarkEnd w:id="105"/>
                            <w:bookmarkEnd w:id="106"/>
                            <w:bookmarkEnd w:id="107"/>
                            <w:bookmarkEnd w:id="108"/>
                            <w:bookmarkEnd w:id="109"/>
                            <w:bookmarkEnd w:id="110"/>
                            <w:bookmarkEnd w:id="111"/>
                            <w:bookmarkEnd w:id="112"/>
                            <w:bookmarkEnd w:id="113"/>
                            <w:bookmarkEnd w:id="114"/>
                            <w:bookmarkEnd w:id="115"/>
                            <w:bookmarkEnd w:id="116"/>
                            <w:bookmarkEnd w:id="117"/>
                            <w:bookmarkEnd w:id="118"/>
                          </w:p>
                          <w:p w14:paraId="10FA79AB" w14:textId="77777777" w:rsidR="00AE4018" w:rsidRPr="00AE4018" w:rsidRDefault="00AE4018" w:rsidP="00AE4018">
                            <w:pPr>
                              <w:rPr>
                                <w:sz w:val="18"/>
                              </w:rPr>
                            </w:pPr>
                            <w:r w:rsidRPr="00AE4018">
                              <w:rPr>
                                <w:sz w:val="18"/>
                              </w:rPr>
                              <w:t>The parameters for the reference measurement channels are specified in Table A.14-1 for reference sensitivity.</w:t>
                            </w:r>
                          </w:p>
                          <w:p w14:paraId="741A40BA" w14:textId="77777777" w:rsidR="00AE4018" w:rsidRPr="00AE4018" w:rsidRDefault="00AE4018" w:rsidP="00AE4018">
                            <w:pPr>
                              <w:pStyle w:val="TH"/>
                              <w:rPr>
                                <w:sz w:val="18"/>
                              </w:rPr>
                            </w:pPr>
                            <w:r w:rsidRPr="00AE4018">
                              <w:rPr>
                                <w:sz w:val="18"/>
                              </w:rPr>
                              <w:t>Table A.14-1 FRC parameters for reference sensitivity and in-channel selectivity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369"/>
                              <w:gridCol w:w="1065"/>
                              <w:gridCol w:w="1134"/>
                            </w:tblGrid>
                            <w:tr w:rsidR="00AE4018" w:rsidRPr="00AE4018" w14:paraId="6AED36C0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2E3214D6" w14:textId="77777777" w:rsidR="00AE4018" w:rsidRPr="00AE4018" w:rsidRDefault="00AE4018" w:rsidP="00AE4018">
                                  <w:pPr>
                                    <w:pStyle w:val="TAH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Reference channel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5256138F" w14:textId="77777777" w:rsidR="00AE4018" w:rsidRPr="00AE4018" w:rsidRDefault="00AE4018" w:rsidP="00AE4018">
                                  <w:pPr>
                                    <w:pStyle w:val="TAH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A14-1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B39292B" w14:textId="77777777" w:rsidR="00AE4018" w:rsidRPr="00AE4018" w:rsidRDefault="00AE4018" w:rsidP="00AE4018">
                                  <w:pPr>
                                    <w:pStyle w:val="TAH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A14-2</w:t>
                                  </w:r>
                                </w:p>
                              </w:tc>
                            </w:tr>
                            <w:tr w:rsidR="00AE4018" w:rsidRPr="00AE4018" w14:paraId="3D8BD7D0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295A65AD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Sub-carrier spacing (kHz)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0BFB767E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8FD6EAE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3.75</w:t>
                                  </w:r>
                                </w:p>
                              </w:tc>
                            </w:tr>
                            <w:tr w:rsidR="00AE4018" w:rsidRPr="00AE4018" w14:paraId="65C4B61C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38E30ECB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Number of tone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79BB5F7A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244AD471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AE4018" w:rsidRPr="00AE4018" w14:paraId="73EF90A9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468B3FD1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Diversity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671C0120" w14:textId="77777777" w:rsidR="00AE4018" w:rsidRPr="00AE4018" w:rsidRDefault="00AE4018" w:rsidP="00AE4018">
                                  <w:pPr>
                                    <w:pStyle w:val="TAC"/>
                                    <w:jc w:val="left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 xml:space="preserve">   No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8641E6A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No</w:t>
                                  </w:r>
                                </w:p>
                              </w:tc>
                            </w:tr>
                            <w:tr w:rsidR="00AE4018" w:rsidRPr="00AE4018" w14:paraId="412FF135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488DA086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Modulation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7C541BB4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  <w:szCs w:val="32"/>
                                      <w:lang w:val="en-US"/>
                                    </w:rPr>
                                    <w:t>π/2 BPSK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1B7BF3A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  <w:szCs w:val="32"/>
                                      <w:lang w:val="en-US"/>
                                    </w:rPr>
                                    <w:t>π/2 BPSK</w:t>
                                  </w:r>
                                </w:p>
                              </w:tc>
                            </w:tr>
                            <w:tr w:rsidR="00AE4018" w:rsidRPr="00AE4018" w14:paraId="4E734D28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67454FA0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Frequency offset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690C9101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  <w:szCs w:val="32"/>
                                      <w:lang w:val="en-US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  <w:szCs w:val="32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2223B213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  <w:szCs w:val="32"/>
                                      <w:lang w:val="en-US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  <w:szCs w:val="32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AE4018" w:rsidRPr="00AE4018" w14:paraId="7AE47B10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3863D199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Channel estimation length (</w:t>
                                  </w:r>
                                  <w:proofErr w:type="spellStart"/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ms</w:t>
                                  </w:r>
                                  <w:proofErr w:type="spellEnd"/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)</w:t>
                                  </w:r>
                                  <w:r w:rsidRPr="00AE4018">
                                    <w:rPr>
                                      <w:rFonts w:cs="Arial"/>
                                      <w:sz w:val="16"/>
                                      <w:vertAlign w:val="superscript"/>
                                      <w:lang w:eastAsia="ja-JP"/>
                                    </w:rPr>
                                    <w:t xml:space="preserve"> </w:t>
                                  </w:r>
                                  <w:r w:rsidRPr="00AE4018">
                                    <w:rPr>
                                      <w:rFonts w:cs="Arial"/>
                                      <w:sz w:val="16"/>
                                      <w:szCs w:val="18"/>
                                      <w:vertAlign w:val="superscript"/>
                                      <w:lang w:eastAsia="ja-JP"/>
                                    </w:rPr>
                                    <w:t>Note 1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686C9ACB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  <w:szCs w:val="32"/>
                                      <w:lang w:val="en-US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  <w:szCs w:val="32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297B5123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  <w:szCs w:val="32"/>
                                      <w:lang w:val="en-US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  <w:szCs w:val="32"/>
                                      <w:lang w:val="en-US"/>
                                    </w:rPr>
                                    <w:t>16</w:t>
                                  </w:r>
                                </w:p>
                              </w:tc>
                            </w:tr>
                            <w:tr w:rsidR="00AE4018" w:rsidRPr="00AE4018" w14:paraId="6BF885BF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2A51FC5D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Number of NPUSCH repetition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264B56D3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34EAABB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AE4018" w:rsidRPr="00AE4018" w14:paraId="4C2C6757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382FEAF8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IMCS / TBS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21560C3B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0 / 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7D1FE8A1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0 / 0</w:t>
                                  </w:r>
                                </w:p>
                              </w:tc>
                            </w:tr>
                            <w:tr w:rsidR="00AE4018" w:rsidRPr="00AE4018" w14:paraId="415229C3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5E856260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Payload size (bits)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3E1BDAB0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DA1554C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32</w:t>
                                  </w:r>
                                </w:p>
                              </w:tc>
                            </w:tr>
                            <w:tr w:rsidR="00AE4018" w:rsidRPr="00AE4018" w14:paraId="375E784E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0818FFED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Allocated resource unit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421ED1A8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35DFA77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AE4018" w:rsidRPr="00AE4018" w14:paraId="2E277E39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3E3A1058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Code rate (target)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5491C8CC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1/3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77D1293A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1/3</w:t>
                                  </w:r>
                                </w:p>
                              </w:tc>
                            </w:tr>
                            <w:tr w:rsidR="00AE4018" w:rsidRPr="00AE4018" w14:paraId="6EC6BACE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3C2216C4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Code rate (effective)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02D030AD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0.29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07E81DAA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0.29</w:t>
                                  </w:r>
                                </w:p>
                              </w:tc>
                            </w:tr>
                            <w:tr w:rsidR="00AE4018" w:rsidRPr="00AE4018" w14:paraId="75019BA2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58F95C93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  <w:szCs w:val="22"/>
                                    </w:rPr>
                                  </w:pPr>
                                  <w:r w:rsidRPr="00AE4018">
                                    <w:rPr>
                                      <w:rFonts w:eastAsia="SimSun" w:cs="Arial"/>
                                      <w:sz w:val="16"/>
                                      <w:szCs w:val="22"/>
                                    </w:rPr>
                                    <w:t>Transport block CRC (bits)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716145BF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BBDA221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24</w:t>
                                  </w:r>
                                </w:p>
                              </w:tc>
                            </w:tr>
                            <w:tr w:rsidR="00AE4018" w:rsidRPr="00AE4018" w14:paraId="2BFF6660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59BC9946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Code block CRC size (bits)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33510359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5FA3CE8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AE4018" w:rsidRPr="00AE4018" w14:paraId="3F826832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00073F67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Number of code blocks - C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311813AF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03B7DC13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AE4018" w:rsidRPr="00AE4018" w14:paraId="3531E530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08E40ED9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Total number of bits per resource unit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301A55A7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96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7D54B1B2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96</w:t>
                                  </w:r>
                                </w:p>
                              </w:tc>
                            </w:tr>
                            <w:tr w:rsidR="00AE4018" w:rsidRPr="00AE4018" w14:paraId="024DBD4E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56322F17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Total symbols per resource unit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5E45583A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96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25567EDD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96</w:t>
                                  </w:r>
                                </w:p>
                              </w:tc>
                            </w:tr>
                            <w:tr w:rsidR="00AE4018" w:rsidRPr="00AE4018" w14:paraId="57D77DEE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3369" w:type="dxa"/>
                                </w:tcPr>
                                <w:p w14:paraId="7B6404B7" w14:textId="77777777" w:rsidR="00AE4018" w:rsidRPr="00AE4018" w:rsidRDefault="00AE4018" w:rsidP="00AE4018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proofErr w:type="spellStart"/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Tx</w:t>
                                  </w:r>
                                  <w:proofErr w:type="spellEnd"/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 xml:space="preserve"> time (</w:t>
                                  </w:r>
                                  <w:proofErr w:type="spellStart"/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ms</w:t>
                                  </w:r>
                                  <w:proofErr w:type="spellEnd"/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065" w:type="dxa"/>
                                </w:tcPr>
                                <w:p w14:paraId="4715E734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2E539713" w14:textId="77777777" w:rsidR="00AE4018" w:rsidRPr="00AE4018" w:rsidRDefault="00AE4018" w:rsidP="00AE4018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64</w:t>
                                  </w:r>
                                </w:p>
                              </w:tc>
                            </w:tr>
                            <w:tr w:rsidR="00AE4018" w:rsidRPr="00AE4018" w14:paraId="0470D621" w14:textId="77777777" w:rsidTr="002C7612">
                              <w:trPr>
                                <w:jc w:val="center"/>
                              </w:trPr>
                              <w:tc>
                                <w:tcPr>
                                  <w:tcW w:w="5568" w:type="dxa"/>
                                  <w:gridSpan w:val="3"/>
                                </w:tcPr>
                                <w:p w14:paraId="0106FEFD" w14:textId="77777777" w:rsidR="00AE4018" w:rsidRPr="00AE4018" w:rsidRDefault="00AE4018" w:rsidP="00AE4018">
                                  <w:pPr>
                                    <w:pStyle w:val="TAN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sz w:val="16"/>
                                      <w:lang w:eastAsia="ja-JP"/>
                                    </w:rPr>
                                    <w:t>Note 1:</w:t>
                                  </w:r>
                                  <w:r w:rsidRPr="00AE4018">
                                    <w:rPr>
                                      <w:sz w:val="16"/>
                                      <w:lang w:eastAsia="ja-JP"/>
                                    </w:rPr>
                                    <w:tab/>
                                    <w:t>Channel estimation lengths are included in the table for information only.</w:t>
                                  </w:r>
                                </w:p>
                              </w:tc>
                            </w:tr>
                          </w:tbl>
                          <w:p w14:paraId="53CF20AE" w14:textId="77777777" w:rsidR="00072035" w:rsidRPr="00AE4018" w:rsidRDefault="00072035" w:rsidP="00072035">
                            <w:pPr>
                              <w:pStyle w:val="Heading1"/>
                              <w:pBdr>
                                <w:top w:val="single" w:sz="12" w:space="4" w:color="auto"/>
                              </w:pBdr>
                              <w:rPr>
                                <w:sz w:val="32"/>
                              </w:rPr>
                            </w:pPr>
                            <w:r w:rsidRPr="00AE4018">
                              <w:rPr>
                                <w:sz w:val="32"/>
                              </w:rPr>
                              <w:t>A.15</w:t>
                            </w:r>
                            <w:r w:rsidRPr="00AE4018">
                              <w:rPr>
                                <w:sz w:val="32"/>
                              </w:rPr>
                              <w:tab/>
                              <w:t xml:space="preserve">Fixed Reference Channels for </w:t>
                            </w:r>
                            <w:r w:rsidRPr="00AE4018">
                              <w:rPr>
                                <w:rFonts w:hint="eastAsia"/>
                                <w:sz w:val="32"/>
                              </w:rPr>
                              <w:t>NB-</w:t>
                            </w:r>
                            <w:proofErr w:type="spellStart"/>
                            <w:r w:rsidRPr="00AE4018">
                              <w:rPr>
                                <w:rFonts w:hint="eastAsia"/>
                                <w:sz w:val="32"/>
                              </w:rPr>
                              <w:t>IoT</w:t>
                            </w:r>
                            <w:proofErr w:type="spellEnd"/>
                            <w:r w:rsidRPr="00AE4018"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 w:rsidRPr="00AE4018">
                              <w:rPr>
                                <w:sz w:val="32"/>
                              </w:rPr>
                              <w:t>dynamic range (</w:t>
                            </w:r>
                            <w:r w:rsidRPr="00AE4018">
                              <w:rPr>
                                <w:rFonts w:cs="Arial"/>
                                <w:sz w:val="32"/>
                              </w:rPr>
                              <w:t>π/</w:t>
                            </w:r>
                            <w:r w:rsidRPr="00AE4018">
                              <w:rPr>
                                <w:rFonts w:cs="Arial" w:hint="eastAsia"/>
                                <w:sz w:val="32"/>
                              </w:rPr>
                              <w:t>4</w:t>
                            </w:r>
                            <w:r w:rsidRPr="00AE4018">
                              <w:rPr>
                                <w:rFonts w:cs="Arial"/>
                                <w:sz w:val="32"/>
                              </w:rPr>
                              <w:t xml:space="preserve"> </w:t>
                            </w:r>
                            <w:r w:rsidRPr="00AE4018">
                              <w:rPr>
                                <w:rFonts w:cs="Arial" w:hint="eastAsia"/>
                                <w:sz w:val="32"/>
                              </w:rPr>
                              <w:t>Q</w:t>
                            </w:r>
                            <w:r w:rsidRPr="00AE4018">
                              <w:rPr>
                                <w:rFonts w:cs="Arial"/>
                                <w:sz w:val="32"/>
                              </w:rPr>
                              <w:t>PSK</w:t>
                            </w:r>
                            <w:r w:rsidRPr="00AE4018">
                              <w:rPr>
                                <w:sz w:val="32"/>
                              </w:rPr>
                              <w:t>, R=2/3)</w:t>
                            </w:r>
                            <w:bookmarkEnd w:id="119"/>
                            <w:bookmarkEnd w:id="120"/>
                            <w:bookmarkEnd w:id="121"/>
                            <w:bookmarkEnd w:id="122"/>
                            <w:bookmarkEnd w:id="123"/>
                            <w:bookmarkEnd w:id="124"/>
                            <w:bookmarkEnd w:id="125"/>
                            <w:bookmarkEnd w:id="126"/>
                            <w:bookmarkEnd w:id="127"/>
                            <w:bookmarkEnd w:id="128"/>
                            <w:bookmarkEnd w:id="129"/>
                            <w:bookmarkEnd w:id="130"/>
                            <w:bookmarkEnd w:id="131"/>
                            <w:bookmarkEnd w:id="132"/>
                            <w:bookmarkEnd w:id="133"/>
                          </w:p>
                          <w:p w14:paraId="4C25A494" w14:textId="77777777" w:rsidR="00072035" w:rsidRPr="00AE4018" w:rsidRDefault="00072035" w:rsidP="00072035">
                            <w:pPr>
                              <w:rPr>
                                <w:sz w:val="18"/>
                              </w:rPr>
                            </w:pPr>
                            <w:r w:rsidRPr="00AE4018">
                              <w:rPr>
                                <w:sz w:val="18"/>
                              </w:rPr>
                              <w:t>The parameters for the reference measurement channels are specified in Table A.</w:t>
                            </w:r>
                            <w:r w:rsidRPr="00AE4018">
                              <w:rPr>
                                <w:rFonts w:hint="eastAsia"/>
                                <w:sz w:val="18"/>
                              </w:rPr>
                              <w:t>1</w:t>
                            </w:r>
                            <w:r w:rsidRPr="00AE4018">
                              <w:rPr>
                                <w:sz w:val="18"/>
                              </w:rPr>
                              <w:t xml:space="preserve">5-1 for </w:t>
                            </w:r>
                            <w:r w:rsidRPr="00AE4018">
                              <w:rPr>
                                <w:rFonts w:hint="eastAsia"/>
                                <w:sz w:val="18"/>
                              </w:rPr>
                              <w:t>NB-</w:t>
                            </w:r>
                            <w:proofErr w:type="spellStart"/>
                            <w:r w:rsidRPr="00AE4018">
                              <w:rPr>
                                <w:rFonts w:hint="eastAsia"/>
                                <w:sz w:val="18"/>
                              </w:rPr>
                              <w:t>IoT</w:t>
                            </w:r>
                            <w:proofErr w:type="spellEnd"/>
                            <w:r w:rsidRPr="00AE4018"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 w:rsidRPr="00AE4018">
                              <w:rPr>
                                <w:sz w:val="18"/>
                              </w:rPr>
                              <w:t>dynamic range.</w:t>
                            </w:r>
                          </w:p>
                          <w:p w14:paraId="5B2794C9" w14:textId="77777777" w:rsidR="00072035" w:rsidRPr="00AE4018" w:rsidRDefault="00072035" w:rsidP="00072035">
                            <w:pPr>
                              <w:pStyle w:val="TH"/>
                              <w:rPr>
                                <w:sz w:val="18"/>
                              </w:rPr>
                            </w:pPr>
                            <w:r w:rsidRPr="00AE4018">
                              <w:rPr>
                                <w:sz w:val="18"/>
                              </w:rPr>
                              <w:t xml:space="preserve">Table A.15-1 FRC parameters for </w:t>
                            </w:r>
                            <w:r w:rsidRPr="00AE4018">
                              <w:rPr>
                                <w:rFonts w:hint="eastAsia"/>
                                <w:sz w:val="18"/>
                              </w:rPr>
                              <w:t>NB-</w:t>
                            </w:r>
                            <w:proofErr w:type="spellStart"/>
                            <w:r w:rsidRPr="00AE4018">
                              <w:rPr>
                                <w:rFonts w:hint="eastAsia"/>
                                <w:sz w:val="18"/>
                              </w:rPr>
                              <w:t>IoT</w:t>
                            </w:r>
                            <w:proofErr w:type="spellEnd"/>
                            <w:r w:rsidRPr="00AE4018"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 w:rsidRPr="00AE4018">
                              <w:rPr>
                                <w:sz w:val="18"/>
                              </w:rPr>
                              <w:t>dynamic range</w:t>
                            </w:r>
                          </w:p>
                          <w:tbl>
                            <w:tblPr>
                              <w:tblW w:w="6191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309"/>
                              <w:gridCol w:w="1398"/>
                              <w:gridCol w:w="1484"/>
                            </w:tblGrid>
                            <w:tr w:rsidR="00072035" w:rsidRPr="00AE4018" w14:paraId="68F926A9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883C6C0" w14:textId="77777777" w:rsidR="00072035" w:rsidRPr="00AE4018" w:rsidRDefault="00072035" w:rsidP="00072035">
                                  <w:pPr>
                                    <w:pStyle w:val="TAH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Reference channel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  <w:vAlign w:val="center"/>
                                </w:tcPr>
                                <w:p w14:paraId="126C8487" w14:textId="77777777" w:rsidR="00072035" w:rsidRPr="00AE4018" w:rsidRDefault="00072035" w:rsidP="00072035">
                                  <w:pPr>
                                    <w:pStyle w:val="TAH"/>
                                    <w:rPr>
                                      <w:rFonts w:cs="Arial"/>
                                      <w:sz w:val="16"/>
                                      <w:lang w:eastAsia="zh-CN"/>
                                    </w:rPr>
                                  </w:pP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  <w:lang w:eastAsia="zh-CN"/>
                                    </w:rPr>
                                    <w:t>A1</w:t>
                                  </w:r>
                                  <w:r w:rsidRPr="00AE4018">
                                    <w:rPr>
                                      <w:rFonts w:cs="Arial"/>
                                      <w:sz w:val="16"/>
                                      <w:lang w:eastAsia="zh-CN"/>
                                    </w:rPr>
                                    <w:t>5</w:t>
                                  </w: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  <w:lang w:eastAsia="zh-CN"/>
                                    </w:rPr>
                                    <w:t>-1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Align w:val="center"/>
                                </w:tcPr>
                                <w:p w14:paraId="6824DB2C" w14:textId="77777777" w:rsidR="00072035" w:rsidRPr="00AE4018" w:rsidRDefault="00072035" w:rsidP="00072035">
                                  <w:pPr>
                                    <w:pStyle w:val="TAH"/>
                                    <w:rPr>
                                      <w:rFonts w:cs="Arial"/>
                                      <w:sz w:val="16"/>
                                      <w:lang w:eastAsia="zh-CN"/>
                                    </w:rPr>
                                  </w:pP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  <w:lang w:eastAsia="zh-CN"/>
                                    </w:rPr>
                                    <w:t>A1</w:t>
                                  </w:r>
                                  <w:r w:rsidRPr="00AE4018">
                                    <w:rPr>
                                      <w:rFonts w:cs="Arial"/>
                                      <w:sz w:val="16"/>
                                      <w:lang w:eastAsia="zh-CN"/>
                                    </w:rPr>
                                    <w:t>5</w:t>
                                  </w: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  <w:lang w:eastAsia="zh-CN"/>
                                    </w:rPr>
                                    <w:t>-2</w:t>
                                  </w:r>
                                </w:p>
                              </w:tc>
                            </w:tr>
                            <w:tr w:rsidR="00072035" w:rsidRPr="00AE4018" w14:paraId="621BB94D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94D0F04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Sub carrier spacing (kHz)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  <w:vAlign w:val="center"/>
                                </w:tcPr>
                                <w:p w14:paraId="5C45DC53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Align w:val="center"/>
                                </w:tcPr>
                                <w:p w14:paraId="7F224E1D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3.75</w:t>
                                  </w:r>
                                </w:p>
                              </w:tc>
                            </w:tr>
                            <w:tr w:rsidR="00072035" w:rsidRPr="00AE4018" w14:paraId="70F2A106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CA0A818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 xml:space="preserve">Number of tone 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  <w:vAlign w:val="center"/>
                                </w:tcPr>
                                <w:p w14:paraId="1A5D9ADB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Align w:val="center"/>
                                </w:tcPr>
                                <w:p w14:paraId="140A79E2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072035" w:rsidRPr="00AE4018" w14:paraId="79091CD2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7185FCA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Modulation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  <w:vAlign w:val="center"/>
                                </w:tcPr>
                                <w:p w14:paraId="6D1F7E8E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π/</w:t>
                                  </w: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>4</w:t>
                                  </w: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 xml:space="preserve"> </w:t>
                                  </w: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>Q</w:t>
                                  </w: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PSK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Align w:val="center"/>
                                </w:tcPr>
                                <w:p w14:paraId="6C46F3F0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π/</w:t>
                                  </w: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>4</w:t>
                                  </w: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 xml:space="preserve"> </w:t>
                                  </w: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>Q</w:t>
                                  </w: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PSK</w:t>
                                  </w:r>
                                </w:p>
                              </w:tc>
                            </w:tr>
                            <w:tr w:rsidR="00072035" w:rsidRPr="00AE4018" w14:paraId="5F972EFE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  <w:vAlign w:val="center"/>
                                </w:tcPr>
                                <w:p w14:paraId="6DA38E03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  <w:lang w:val="sv-SE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  <w:lang w:val="sv-SE"/>
                                    </w:rPr>
                                    <w:t>Diversity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  <w:vAlign w:val="center"/>
                                </w:tcPr>
                                <w:p w14:paraId="368BEE52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  <w:lang w:val="sv-SE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  <w:lang w:val="sv-SE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Align w:val="center"/>
                                </w:tcPr>
                                <w:p w14:paraId="3142828D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  <w:lang w:val="sv-SE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  <w:lang w:val="sv-SE"/>
                                    </w:rPr>
                                    <w:t>No</w:t>
                                  </w:r>
                                </w:p>
                              </w:tc>
                            </w:tr>
                            <w:tr w:rsidR="00072035" w:rsidRPr="00AE4018" w14:paraId="123BEBE0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  <w:vAlign w:val="center"/>
                                </w:tcPr>
                                <w:p w14:paraId="45F2A2F6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  <w:lang w:val="sv-SE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  <w:lang w:val="sv-SE"/>
                                    </w:rPr>
                                    <w:t>Frequency offset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  <w:vAlign w:val="center"/>
                                </w:tcPr>
                                <w:p w14:paraId="0862854C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  <w:lang w:val="sv-SE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  <w:lang w:val="sv-S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Align w:val="center"/>
                                </w:tcPr>
                                <w:p w14:paraId="46A0647D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  <w:lang w:val="sv-SE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  <w:lang w:val="sv-SE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072035" w:rsidRPr="00AE4018" w14:paraId="4E13EDDD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FD4A966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IMCS / ITBS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  <w:vAlign w:val="center"/>
                                </w:tcPr>
                                <w:p w14:paraId="3C736A4C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 xml:space="preserve">7 </w:t>
                                  </w: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 xml:space="preserve">/ </w:t>
                                  </w: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Align w:val="center"/>
                                </w:tcPr>
                                <w:p w14:paraId="32C1C0F3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 xml:space="preserve">7 </w:t>
                                  </w: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 xml:space="preserve">/ </w:t>
                                  </w: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072035" w:rsidRPr="00AE4018" w14:paraId="1E79E09A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D990AFA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 xml:space="preserve">Payload size (bits) 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  <w:vAlign w:val="center"/>
                                </w:tcPr>
                                <w:p w14:paraId="234714E7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>104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Align w:val="center"/>
                                </w:tcPr>
                                <w:p w14:paraId="78F9B3F6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>104</w:t>
                                  </w:r>
                                </w:p>
                              </w:tc>
                            </w:tr>
                            <w:tr w:rsidR="00072035" w:rsidRPr="00AE4018" w14:paraId="3F5AB1BE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4AA2DB7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Allocated resource units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  <w:vAlign w:val="center"/>
                                </w:tcPr>
                                <w:p w14:paraId="4FA8A10B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Align w:val="center"/>
                                </w:tcPr>
                                <w:p w14:paraId="1336FB7D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072035" w:rsidRPr="00AE4018" w14:paraId="21347ACF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5619CDE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 xml:space="preserve">Transport block CRC (bits) 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  <w:vAlign w:val="center"/>
                                </w:tcPr>
                                <w:p w14:paraId="5CCBB821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Align w:val="center"/>
                                </w:tcPr>
                                <w:p w14:paraId="0E63AEC5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24</w:t>
                                  </w:r>
                                </w:p>
                              </w:tc>
                            </w:tr>
                            <w:tr w:rsidR="00072035" w:rsidRPr="00AE4018" w14:paraId="545A385A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558165C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Coding rate (target)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  <w:vAlign w:val="center"/>
                                </w:tcPr>
                                <w:p w14:paraId="4F5ECC58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>2</w:t>
                                  </w: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/3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Align w:val="center"/>
                                </w:tcPr>
                                <w:p w14:paraId="02D22ECE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>2</w:t>
                                  </w: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/3</w:t>
                                  </w:r>
                                </w:p>
                              </w:tc>
                            </w:tr>
                            <w:tr w:rsidR="00072035" w:rsidRPr="00AE4018" w14:paraId="3DBF5300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430B249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Coding Rate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  <w:vAlign w:val="center"/>
                                </w:tcPr>
                                <w:p w14:paraId="7B345FFA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0.</w:t>
                                  </w: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>67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Align w:val="center"/>
                                </w:tcPr>
                                <w:p w14:paraId="2352E246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0.</w:t>
                                  </w: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>67</w:t>
                                  </w:r>
                                </w:p>
                              </w:tc>
                            </w:tr>
                            <w:tr w:rsidR="00072035" w:rsidRPr="00AE4018" w14:paraId="5D8189E6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FDFE9FC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Code block CRC size (bits)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  <w:vAlign w:val="center"/>
                                </w:tcPr>
                                <w:p w14:paraId="7C205138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Align w:val="center"/>
                                </w:tcPr>
                                <w:p w14:paraId="7ED8C81A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072035" w:rsidRPr="00AE4018" w14:paraId="66B8FCF9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D943184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Number of code blocks – C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  <w:vAlign w:val="center"/>
                                </w:tcPr>
                                <w:p w14:paraId="493C838C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Align w:val="center"/>
                                </w:tcPr>
                                <w:p w14:paraId="318F6F99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072035" w:rsidRPr="00AE4018" w14:paraId="6DA9B4DA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1CDC5BB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Total symbols per resource unit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  <w:vAlign w:val="center"/>
                                </w:tcPr>
                                <w:p w14:paraId="2E2778A4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96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Align w:val="center"/>
                                </w:tcPr>
                                <w:p w14:paraId="3B4C0006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96</w:t>
                                  </w:r>
                                </w:p>
                              </w:tc>
                            </w:tr>
                            <w:tr w:rsidR="00072035" w:rsidRPr="00AE4018" w14:paraId="01F525B2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28C04C3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Total number of bits per resource unit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  <w:vAlign w:val="center"/>
                                </w:tcPr>
                                <w:p w14:paraId="709F602A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>192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Align w:val="center"/>
                                </w:tcPr>
                                <w:p w14:paraId="2D39155C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</w:rPr>
                                    <w:t>192</w:t>
                                  </w:r>
                                </w:p>
                              </w:tc>
                            </w:tr>
                            <w:tr w:rsidR="00072035" w:rsidRPr="00AE4018" w14:paraId="4D033838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4B3C4C7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proofErr w:type="spellStart"/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Tx</w:t>
                                  </w:r>
                                  <w:proofErr w:type="spellEnd"/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 xml:space="preserve"> time (</w:t>
                                  </w:r>
                                  <w:proofErr w:type="spellStart"/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ms</w:t>
                                  </w:r>
                                  <w:proofErr w:type="spellEnd"/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  <w:vAlign w:val="center"/>
                                </w:tcPr>
                                <w:p w14:paraId="6F90D917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  <w:lang w:eastAsia="zh-CN"/>
                                    </w:rPr>
                                  </w:pP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  <w:lang w:eastAsia="zh-CN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  <w:vAlign w:val="center"/>
                                </w:tcPr>
                                <w:p w14:paraId="22E52D2F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  <w:lang w:eastAsia="zh-CN"/>
                                    </w:rPr>
                                  </w:pPr>
                                  <w:r w:rsidRPr="00AE4018">
                                    <w:rPr>
                                      <w:rFonts w:cs="Arial" w:hint="eastAsia"/>
                                      <w:sz w:val="16"/>
                                      <w:lang w:eastAsia="zh-CN"/>
                                    </w:rPr>
                                    <w:t>32</w:t>
                                  </w:r>
                                </w:p>
                              </w:tc>
                            </w:tr>
                            <w:tr w:rsidR="00072035" w:rsidRPr="00AE4018" w14:paraId="786310B1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</w:tcPr>
                                <w:p w14:paraId="0F909583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Frequency offset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</w:tcPr>
                                <w:p w14:paraId="38C47BE9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</w:tcPr>
                                <w:p w14:paraId="64D271C2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072035" w:rsidRPr="00AE4018" w14:paraId="16A4BFE3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3309" w:type="dxa"/>
                                  <w:shd w:val="clear" w:color="auto" w:fill="auto"/>
                                </w:tcPr>
                                <w:p w14:paraId="0B8441C0" w14:textId="77777777" w:rsidR="00072035" w:rsidRPr="00AE4018" w:rsidRDefault="00072035" w:rsidP="00072035">
                                  <w:pPr>
                                    <w:pStyle w:val="TAL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Channel estimation length (</w:t>
                                  </w:r>
                                  <w:proofErr w:type="spellStart"/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ms</w:t>
                                  </w:r>
                                  <w:proofErr w:type="spellEnd"/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)</w:t>
                                  </w:r>
                                  <w:r w:rsidRPr="00AE4018">
                                    <w:rPr>
                                      <w:rFonts w:cs="Arial"/>
                                      <w:sz w:val="16"/>
                                      <w:vertAlign w:val="superscript"/>
                                      <w:lang w:eastAsia="ja-JP"/>
                                    </w:rPr>
                                    <w:t xml:space="preserve"> </w:t>
                                  </w:r>
                                  <w:r w:rsidRPr="00AE4018">
                                    <w:rPr>
                                      <w:rFonts w:cs="Arial"/>
                                      <w:sz w:val="16"/>
                                      <w:szCs w:val="18"/>
                                      <w:vertAlign w:val="superscript"/>
                                      <w:lang w:eastAsia="ja-JP"/>
                                    </w:rPr>
                                    <w:t>Note 1</w:t>
                                  </w:r>
                                </w:p>
                              </w:tc>
                              <w:tc>
                                <w:tcPr>
                                  <w:tcW w:w="1398" w:type="dxa"/>
                                </w:tcPr>
                                <w:p w14:paraId="6BDB2882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84" w:type="dxa"/>
                                </w:tcPr>
                                <w:p w14:paraId="51ADE130" w14:textId="77777777" w:rsidR="00072035" w:rsidRPr="00AE4018" w:rsidRDefault="00072035" w:rsidP="00072035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AE4018">
                                    <w:rPr>
                                      <w:rFonts w:cs="Arial"/>
                                      <w:sz w:val="16"/>
                                    </w:rPr>
                                    <w:t>16</w:t>
                                  </w:r>
                                </w:p>
                              </w:tc>
                            </w:tr>
                            <w:tr w:rsidR="00072035" w:rsidRPr="00AE4018" w14:paraId="563CE3DD" w14:textId="77777777" w:rsidTr="002C761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6191" w:type="dxa"/>
                                  <w:gridSpan w:val="3"/>
                                  <w:shd w:val="clear" w:color="auto" w:fill="auto"/>
                                </w:tcPr>
                                <w:p w14:paraId="49622BF3" w14:textId="77777777" w:rsidR="00072035" w:rsidRPr="00AE4018" w:rsidRDefault="00072035" w:rsidP="00072035">
                                  <w:pPr>
                                    <w:pStyle w:val="TAN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AE4018">
                                    <w:rPr>
                                      <w:sz w:val="16"/>
                                      <w:lang w:eastAsia="ja-JP"/>
                                    </w:rPr>
                                    <w:t>Note 1:</w:t>
                                  </w:r>
                                  <w:r w:rsidRPr="00AE4018">
                                    <w:rPr>
                                      <w:sz w:val="16"/>
                                      <w:lang w:eastAsia="ja-JP"/>
                                    </w:rPr>
                                    <w:tab/>
                                    <w:t>Channel estimation lengths are included in the table for information only.</w:t>
                                  </w:r>
                                </w:p>
                              </w:tc>
                            </w:tr>
                          </w:tbl>
                          <w:p w14:paraId="1F417A03" w14:textId="1B5981A4" w:rsidR="00072035" w:rsidRPr="00AE4018" w:rsidRDefault="00072035" w:rsidP="00AE4018">
                            <w:pPr>
                              <w:rPr>
                                <w:rFonts w:eastAsia="Times New Roman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F35AD" id="_x0000_s1028" type="#_x0000_t202" style="position:absolute;margin-left:-.35pt;margin-top:24.35pt;width:478.95pt;height:619.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">
                <v:textbox>
                  <w:txbxContent>
                    <w:p w14:paraId="4231F115" w14:textId="77777777" w:rsidR="00AE4018" w:rsidRPr="00AE4018" w:rsidRDefault="00AE4018" w:rsidP="00AE4018">
                      <w:pPr>
                        <w:pStyle w:val="Heading1"/>
                        <w:ind w:left="432" w:hanging="432"/>
                        <w:rPr>
                          <w:sz w:val="32"/>
                        </w:rPr>
                      </w:pPr>
                      <w:bookmarkStart w:id="134" w:name="_Toc20997913"/>
                      <w:bookmarkStart w:id="135" w:name="_Toc29478592"/>
                      <w:bookmarkStart w:id="136" w:name="_Toc35933190"/>
                      <w:bookmarkStart w:id="137" w:name="_Toc35935478"/>
                      <w:bookmarkStart w:id="138" w:name="_Toc37163062"/>
                      <w:bookmarkStart w:id="139" w:name="_Toc37173390"/>
                      <w:bookmarkStart w:id="140" w:name="_Toc37173642"/>
                      <w:bookmarkStart w:id="141" w:name="_Toc44754198"/>
                      <w:bookmarkStart w:id="142" w:name="_Toc45825626"/>
                      <w:bookmarkStart w:id="143" w:name="_Toc45825878"/>
                      <w:bookmarkStart w:id="144" w:name="_Toc45826130"/>
                      <w:bookmarkStart w:id="145" w:name="_Toc45826382"/>
                      <w:bookmarkStart w:id="146" w:name="_Toc52466548"/>
                      <w:bookmarkStart w:id="147" w:name="_Toc66871595"/>
                      <w:bookmarkStart w:id="148" w:name="_Toc66872099"/>
                      <w:bookmarkStart w:id="149" w:name="_Toc20997914"/>
                      <w:bookmarkStart w:id="150" w:name="_Toc29478593"/>
                      <w:bookmarkStart w:id="151" w:name="_Toc35933191"/>
                      <w:bookmarkStart w:id="152" w:name="_Toc35935479"/>
                      <w:bookmarkStart w:id="153" w:name="_Toc37163063"/>
                      <w:bookmarkStart w:id="154" w:name="_Toc37173391"/>
                      <w:bookmarkStart w:id="155" w:name="_Toc37173643"/>
                      <w:bookmarkStart w:id="156" w:name="_Toc44754199"/>
                      <w:bookmarkStart w:id="157" w:name="_Toc45825627"/>
                      <w:bookmarkStart w:id="158" w:name="_Toc45825879"/>
                      <w:bookmarkStart w:id="159" w:name="_Toc45826131"/>
                      <w:bookmarkStart w:id="160" w:name="_Toc45826383"/>
                      <w:bookmarkStart w:id="161" w:name="_Toc52466549"/>
                      <w:bookmarkStart w:id="162" w:name="_Toc66871596"/>
                      <w:bookmarkStart w:id="163" w:name="_Toc66872100"/>
                      <w:r w:rsidRPr="00AE4018">
                        <w:rPr>
                          <w:sz w:val="32"/>
                        </w:rPr>
                        <w:t>A.14</w:t>
                      </w:r>
                      <w:r w:rsidRPr="00AE4018">
                        <w:rPr>
                          <w:sz w:val="32"/>
                        </w:rPr>
                        <w:tab/>
                        <w:t>Fixed Reference Channels for NB-IOT reference sensitivity (</w:t>
                      </w:r>
                      <w:r w:rsidRPr="00AE4018">
                        <w:rPr>
                          <w:rFonts w:cs="Arial"/>
                          <w:szCs w:val="32"/>
                          <w:lang w:val="en-US"/>
                        </w:rPr>
                        <w:t xml:space="preserve">π/2 </w:t>
                      </w:r>
                      <w:r w:rsidRPr="00AE4018">
                        <w:rPr>
                          <w:sz w:val="32"/>
                        </w:rPr>
                        <w:t>BPSK, R=1/3)</w:t>
                      </w:r>
                      <w:bookmarkEnd w:id="134"/>
                      <w:bookmarkEnd w:id="135"/>
                      <w:bookmarkEnd w:id="136"/>
                      <w:bookmarkEnd w:id="137"/>
                      <w:bookmarkEnd w:id="138"/>
                      <w:bookmarkEnd w:id="139"/>
                      <w:bookmarkEnd w:id="140"/>
                      <w:bookmarkEnd w:id="141"/>
                      <w:bookmarkEnd w:id="142"/>
                      <w:bookmarkEnd w:id="143"/>
                      <w:bookmarkEnd w:id="144"/>
                      <w:bookmarkEnd w:id="145"/>
                      <w:bookmarkEnd w:id="146"/>
                      <w:bookmarkEnd w:id="147"/>
                      <w:bookmarkEnd w:id="148"/>
                    </w:p>
                    <w:p w14:paraId="10FA79AB" w14:textId="77777777" w:rsidR="00AE4018" w:rsidRPr="00AE4018" w:rsidRDefault="00AE4018" w:rsidP="00AE4018">
                      <w:pPr>
                        <w:rPr>
                          <w:sz w:val="18"/>
                        </w:rPr>
                      </w:pPr>
                      <w:r w:rsidRPr="00AE4018">
                        <w:rPr>
                          <w:sz w:val="18"/>
                        </w:rPr>
                        <w:t>The parameters for the reference measurement channels are specified in Table A.14-1 for reference sensitivity.</w:t>
                      </w:r>
                    </w:p>
                    <w:p w14:paraId="741A40BA" w14:textId="77777777" w:rsidR="00AE4018" w:rsidRPr="00AE4018" w:rsidRDefault="00AE4018" w:rsidP="00AE4018">
                      <w:pPr>
                        <w:pStyle w:val="TH"/>
                        <w:rPr>
                          <w:sz w:val="18"/>
                        </w:rPr>
                      </w:pPr>
                      <w:r w:rsidRPr="00AE4018">
                        <w:rPr>
                          <w:sz w:val="18"/>
                        </w:rPr>
                        <w:t>Table A.14-1 FRC parameters for reference sensitivity and in-channel selectivity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369"/>
                        <w:gridCol w:w="1065"/>
                        <w:gridCol w:w="1134"/>
                      </w:tblGrid>
                      <w:tr w:rsidR="00AE4018" w:rsidRPr="00AE4018" w14:paraId="6AED36C0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2E3214D6" w14:textId="77777777" w:rsidR="00AE4018" w:rsidRPr="00AE4018" w:rsidRDefault="00AE4018" w:rsidP="00AE4018">
                            <w:pPr>
                              <w:pStyle w:val="TAH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Reference channel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5256138F" w14:textId="77777777" w:rsidR="00AE4018" w:rsidRPr="00AE4018" w:rsidRDefault="00AE4018" w:rsidP="00AE4018">
                            <w:pPr>
                              <w:pStyle w:val="TAH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A14-1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4B39292B" w14:textId="77777777" w:rsidR="00AE4018" w:rsidRPr="00AE4018" w:rsidRDefault="00AE4018" w:rsidP="00AE4018">
                            <w:pPr>
                              <w:pStyle w:val="TAH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A14-2</w:t>
                            </w:r>
                          </w:p>
                        </w:tc>
                      </w:tr>
                      <w:tr w:rsidR="00AE4018" w:rsidRPr="00AE4018" w14:paraId="3D8BD7D0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295A65AD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Sub-carrier spacing (kHz)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0BFB767E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48FD6EAE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3.75</w:t>
                            </w:r>
                          </w:p>
                        </w:tc>
                      </w:tr>
                      <w:tr w:rsidR="00AE4018" w:rsidRPr="00AE4018" w14:paraId="65C4B61C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38E30ECB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Number of tone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79BB5F7A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244AD471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1</w:t>
                            </w:r>
                          </w:p>
                        </w:tc>
                      </w:tr>
                      <w:tr w:rsidR="00AE4018" w:rsidRPr="00AE4018" w14:paraId="73EF90A9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468B3FD1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Diversity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671C0120" w14:textId="77777777" w:rsidR="00AE4018" w:rsidRPr="00AE4018" w:rsidRDefault="00AE4018" w:rsidP="00AE4018">
                            <w:pPr>
                              <w:pStyle w:val="TAC"/>
                              <w:jc w:val="left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 xml:space="preserve">   No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38641E6A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No</w:t>
                            </w:r>
                          </w:p>
                        </w:tc>
                      </w:tr>
                      <w:tr w:rsidR="00AE4018" w:rsidRPr="00AE4018" w14:paraId="412FF135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488DA086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Modulation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7C541BB4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  <w:szCs w:val="32"/>
                                <w:lang w:val="en-US"/>
                              </w:rPr>
                              <w:t>π/2 BPSK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41B7BF3A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  <w:szCs w:val="32"/>
                                <w:lang w:val="en-US"/>
                              </w:rPr>
                              <w:t>π/2 BPSK</w:t>
                            </w:r>
                          </w:p>
                        </w:tc>
                      </w:tr>
                      <w:tr w:rsidR="00AE4018" w:rsidRPr="00AE4018" w14:paraId="4E734D28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67454FA0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Frequency offset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690C9101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  <w:szCs w:val="32"/>
                                <w:lang w:val="en-US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  <w:szCs w:val="32"/>
                                <w:lang w:val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2223B213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  <w:szCs w:val="32"/>
                                <w:lang w:val="en-US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  <w:szCs w:val="32"/>
                                <w:lang w:val="en-US"/>
                              </w:rPr>
                              <w:t>0</w:t>
                            </w:r>
                          </w:p>
                        </w:tc>
                      </w:tr>
                      <w:tr w:rsidR="00AE4018" w:rsidRPr="00AE4018" w14:paraId="7AE47B10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3863D199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Channel estimation length (</w:t>
                            </w:r>
                            <w:proofErr w:type="spellStart"/>
                            <w:r w:rsidRPr="00AE4018">
                              <w:rPr>
                                <w:rFonts w:cs="Arial"/>
                                <w:sz w:val="16"/>
                              </w:rPr>
                              <w:t>ms</w:t>
                            </w:r>
                            <w:proofErr w:type="spellEnd"/>
                            <w:r w:rsidRPr="00AE4018">
                              <w:rPr>
                                <w:rFonts w:cs="Arial"/>
                                <w:sz w:val="16"/>
                              </w:rPr>
                              <w:t>)</w:t>
                            </w:r>
                            <w:r w:rsidRPr="00AE4018">
                              <w:rPr>
                                <w:rFonts w:cs="Arial"/>
                                <w:sz w:val="16"/>
                                <w:vertAlign w:val="superscript"/>
                                <w:lang w:eastAsia="ja-JP"/>
                              </w:rPr>
                              <w:t xml:space="preserve"> </w:t>
                            </w:r>
                            <w:r w:rsidRPr="00AE4018">
                              <w:rPr>
                                <w:rFonts w:cs="Arial"/>
                                <w:sz w:val="16"/>
                                <w:szCs w:val="18"/>
                                <w:vertAlign w:val="superscript"/>
                                <w:lang w:eastAsia="ja-JP"/>
                              </w:rPr>
                              <w:t>Note 1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686C9ACB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  <w:szCs w:val="32"/>
                                <w:lang w:val="en-US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  <w:szCs w:val="32"/>
                                <w:lang w:val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297B5123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  <w:szCs w:val="32"/>
                                <w:lang w:val="en-US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  <w:szCs w:val="32"/>
                                <w:lang w:val="en-US"/>
                              </w:rPr>
                              <w:t>16</w:t>
                            </w:r>
                          </w:p>
                        </w:tc>
                      </w:tr>
                      <w:tr w:rsidR="00AE4018" w:rsidRPr="00AE4018" w14:paraId="6BF885BF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2A51FC5D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Number of NPUSCH repetition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264B56D3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334EAABB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1</w:t>
                            </w:r>
                          </w:p>
                        </w:tc>
                      </w:tr>
                      <w:tr w:rsidR="00AE4018" w:rsidRPr="00AE4018" w14:paraId="4C2C6757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382FEAF8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IMCS / TBS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21560C3B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0 / 0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7D1FE8A1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0 / 0</w:t>
                            </w:r>
                          </w:p>
                        </w:tc>
                      </w:tr>
                      <w:tr w:rsidR="00AE4018" w:rsidRPr="00AE4018" w14:paraId="415229C3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5E856260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Payload size (bits)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3E1BDAB0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4DA1554C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32</w:t>
                            </w:r>
                          </w:p>
                        </w:tc>
                      </w:tr>
                      <w:tr w:rsidR="00AE4018" w:rsidRPr="00AE4018" w14:paraId="375E784E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0818FFED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Allocated resource unit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421ED1A8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335DFA77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2</w:t>
                            </w:r>
                          </w:p>
                        </w:tc>
                      </w:tr>
                      <w:tr w:rsidR="00AE4018" w:rsidRPr="00AE4018" w14:paraId="2E277E39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3E3A1058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Code rate (target)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5491C8CC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1/3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77D1293A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1/3</w:t>
                            </w:r>
                          </w:p>
                        </w:tc>
                      </w:tr>
                      <w:tr w:rsidR="00AE4018" w:rsidRPr="00AE4018" w14:paraId="6EC6BACE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3C2216C4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Code rate (effective)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02D030AD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0.29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07E81DAA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0.29</w:t>
                            </w:r>
                          </w:p>
                        </w:tc>
                      </w:tr>
                      <w:tr w:rsidR="00AE4018" w:rsidRPr="00AE4018" w14:paraId="75019BA2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58F95C93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  <w:szCs w:val="22"/>
                              </w:rPr>
                            </w:pPr>
                            <w:r w:rsidRPr="00AE4018">
                              <w:rPr>
                                <w:rFonts w:eastAsia="SimSun" w:cs="Arial"/>
                                <w:sz w:val="16"/>
                                <w:szCs w:val="22"/>
                              </w:rPr>
                              <w:t>Transport block CRC (bits)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716145BF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3BBDA221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24</w:t>
                            </w:r>
                          </w:p>
                        </w:tc>
                      </w:tr>
                      <w:tr w:rsidR="00AE4018" w:rsidRPr="00AE4018" w14:paraId="2BFF6660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59BC9946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Code block CRC size (bits)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33510359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45FA3CE8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0</w:t>
                            </w:r>
                          </w:p>
                        </w:tc>
                      </w:tr>
                      <w:tr w:rsidR="00AE4018" w:rsidRPr="00AE4018" w14:paraId="3F826832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00073F67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Number of code blocks - C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311813AF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03B7DC13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1</w:t>
                            </w:r>
                          </w:p>
                        </w:tc>
                      </w:tr>
                      <w:tr w:rsidR="00AE4018" w:rsidRPr="00AE4018" w14:paraId="3531E530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08E40ED9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Total number of bits per resource unit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301A55A7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7D54B1B2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96</w:t>
                            </w:r>
                          </w:p>
                        </w:tc>
                      </w:tr>
                      <w:tr w:rsidR="00AE4018" w:rsidRPr="00AE4018" w14:paraId="024DBD4E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56322F17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Total symbols per resource unit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5E45583A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25567EDD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96</w:t>
                            </w:r>
                          </w:p>
                        </w:tc>
                      </w:tr>
                      <w:tr w:rsidR="00AE4018" w:rsidRPr="00AE4018" w14:paraId="57D77DEE" w14:textId="77777777" w:rsidTr="002C7612">
                        <w:trPr>
                          <w:jc w:val="center"/>
                        </w:trPr>
                        <w:tc>
                          <w:tcPr>
                            <w:tcW w:w="3369" w:type="dxa"/>
                          </w:tcPr>
                          <w:p w14:paraId="7B6404B7" w14:textId="77777777" w:rsidR="00AE4018" w:rsidRPr="00AE4018" w:rsidRDefault="00AE4018" w:rsidP="00AE4018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proofErr w:type="spellStart"/>
                            <w:r w:rsidRPr="00AE4018">
                              <w:rPr>
                                <w:rFonts w:cs="Arial"/>
                                <w:sz w:val="16"/>
                              </w:rPr>
                              <w:t>Tx</w:t>
                            </w:r>
                            <w:proofErr w:type="spellEnd"/>
                            <w:r w:rsidRPr="00AE4018">
                              <w:rPr>
                                <w:rFonts w:cs="Arial"/>
                                <w:sz w:val="16"/>
                              </w:rPr>
                              <w:t xml:space="preserve"> time (</w:t>
                            </w:r>
                            <w:proofErr w:type="spellStart"/>
                            <w:r w:rsidRPr="00AE4018">
                              <w:rPr>
                                <w:rFonts w:cs="Arial"/>
                                <w:sz w:val="16"/>
                              </w:rPr>
                              <w:t>ms</w:t>
                            </w:r>
                            <w:proofErr w:type="spellEnd"/>
                            <w:r w:rsidRPr="00AE4018">
                              <w:rPr>
                                <w:rFonts w:cs="Arial"/>
                                <w:sz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065" w:type="dxa"/>
                          </w:tcPr>
                          <w:p w14:paraId="4715E734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2E539713" w14:textId="77777777" w:rsidR="00AE4018" w:rsidRPr="00AE4018" w:rsidRDefault="00AE4018" w:rsidP="00AE4018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64</w:t>
                            </w:r>
                          </w:p>
                        </w:tc>
                      </w:tr>
                      <w:tr w:rsidR="00AE4018" w:rsidRPr="00AE4018" w14:paraId="0470D621" w14:textId="77777777" w:rsidTr="002C7612">
                        <w:trPr>
                          <w:jc w:val="center"/>
                        </w:trPr>
                        <w:tc>
                          <w:tcPr>
                            <w:tcW w:w="5568" w:type="dxa"/>
                            <w:gridSpan w:val="3"/>
                          </w:tcPr>
                          <w:p w14:paraId="0106FEFD" w14:textId="77777777" w:rsidR="00AE4018" w:rsidRPr="00AE4018" w:rsidRDefault="00AE4018" w:rsidP="00AE4018">
                            <w:pPr>
                              <w:pStyle w:val="TAN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sz w:val="16"/>
                                <w:lang w:eastAsia="ja-JP"/>
                              </w:rPr>
                              <w:t>Note 1:</w:t>
                            </w:r>
                            <w:r w:rsidRPr="00AE4018">
                              <w:rPr>
                                <w:sz w:val="16"/>
                                <w:lang w:eastAsia="ja-JP"/>
                              </w:rPr>
                              <w:tab/>
                              <w:t>Channel estimation lengths are included in the table for information only.</w:t>
                            </w:r>
                          </w:p>
                        </w:tc>
                      </w:tr>
                    </w:tbl>
                    <w:p w14:paraId="53CF20AE" w14:textId="77777777" w:rsidR="00072035" w:rsidRPr="00AE4018" w:rsidRDefault="00072035" w:rsidP="00072035">
                      <w:pPr>
                        <w:pStyle w:val="Heading1"/>
                        <w:pBdr>
                          <w:top w:val="single" w:sz="12" w:space="4" w:color="auto"/>
                        </w:pBdr>
                        <w:rPr>
                          <w:sz w:val="32"/>
                        </w:rPr>
                      </w:pPr>
                      <w:r w:rsidRPr="00AE4018">
                        <w:rPr>
                          <w:sz w:val="32"/>
                        </w:rPr>
                        <w:t>A.15</w:t>
                      </w:r>
                      <w:r w:rsidRPr="00AE4018">
                        <w:rPr>
                          <w:sz w:val="32"/>
                        </w:rPr>
                        <w:tab/>
                        <w:t xml:space="preserve">Fixed Reference Channels for </w:t>
                      </w:r>
                      <w:r w:rsidRPr="00AE4018">
                        <w:rPr>
                          <w:rFonts w:hint="eastAsia"/>
                          <w:sz w:val="32"/>
                        </w:rPr>
                        <w:t>NB-</w:t>
                      </w:r>
                      <w:proofErr w:type="spellStart"/>
                      <w:r w:rsidRPr="00AE4018">
                        <w:rPr>
                          <w:rFonts w:hint="eastAsia"/>
                          <w:sz w:val="32"/>
                        </w:rPr>
                        <w:t>IoT</w:t>
                      </w:r>
                      <w:proofErr w:type="spellEnd"/>
                      <w:r w:rsidRPr="00AE4018"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 w:rsidRPr="00AE4018">
                        <w:rPr>
                          <w:sz w:val="32"/>
                        </w:rPr>
                        <w:t>dynamic range (</w:t>
                      </w:r>
                      <w:r w:rsidRPr="00AE4018">
                        <w:rPr>
                          <w:rFonts w:cs="Arial"/>
                          <w:sz w:val="32"/>
                        </w:rPr>
                        <w:t>π/</w:t>
                      </w:r>
                      <w:r w:rsidRPr="00AE4018">
                        <w:rPr>
                          <w:rFonts w:cs="Arial" w:hint="eastAsia"/>
                          <w:sz w:val="32"/>
                        </w:rPr>
                        <w:t>4</w:t>
                      </w:r>
                      <w:r w:rsidRPr="00AE4018">
                        <w:rPr>
                          <w:rFonts w:cs="Arial"/>
                          <w:sz w:val="32"/>
                        </w:rPr>
                        <w:t xml:space="preserve"> </w:t>
                      </w:r>
                      <w:r w:rsidRPr="00AE4018">
                        <w:rPr>
                          <w:rFonts w:cs="Arial" w:hint="eastAsia"/>
                          <w:sz w:val="32"/>
                        </w:rPr>
                        <w:t>Q</w:t>
                      </w:r>
                      <w:r w:rsidRPr="00AE4018">
                        <w:rPr>
                          <w:rFonts w:cs="Arial"/>
                          <w:sz w:val="32"/>
                        </w:rPr>
                        <w:t>PSK</w:t>
                      </w:r>
                      <w:r w:rsidRPr="00AE4018">
                        <w:rPr>
                          <w:sz w:val="32"/>
                        </w:rPr>
                        <w:t>, R=2/3)</w:t>
                      </w:r>
                      <w:bookmarkEnd w:id="149"/>
                      <w:bookmarkEnd w:id="150"/>
                      <w:bookmarkEnd w:id="151"/>
                      <w:bookmarkEnd w:id="152"/>
                      <w:bookmarkEnd w:id="153"/>
                      <w:bookmarkEnd w:id="154"/>
                      <w:bookmarkEnd w:id="155"/>
                      <w:bookmarkEnd w:id="156"/>
                      <w:bookmarkEnd w:id="157"/>
                      <w:bookmarkEnd w:id="158"/>
                      <w:bookmarkEnd w:id="159"/>
                      <w:bookmarkEnd w:id="160"/>
                      <w:bookmarkEnd w:id="161"/>
                      <w:bookmarkEnd w:id="162"/>
                      <w:bookmarkEnd w:id="163"/>
                    </w:p>
                    <w:p w14:paraId="4C25A494" w14:textId="77777777" w:rsidR="00072035" w:rsidRPr="00AE4018" w:rsidRDefault="00072035" w:rsidP="00072035">
                      <w:pPr>
                        <w:rPr>
                          <w:sz w:val="18"/>
                        </w:rPr>
                      </w:pPr>
                      <w:r w:rsidRPr="00AE4018">
                        <w:rPr>
                          <w:sz w:val="18"/>
                        </w:rPr>
                        <w:t>The parameters for the reference measurement channels are specified in Table A.</w:t>
                      </w:r>
                      <w:r w:rsidRPr="00AE4018">
                        <w:rPr>
                          <w:rFonts w:hint="eastAsia"/>
                          <w:sz w:val="18"/>
                        </w:rPr>
                        <w:t>1</w:t>
                      </w:r>
                      <w:r w:rsidRPr="00AE4018">
                        <w:rPr>
                          <w:sz w:val="18"/>
                        </w:rPr>
                        <w:t xml:space="preserve">5-1 for </w:t>
                      </w:r>
                      <w:r w:rsidRPr="00AE4018">
                        <w:rPr>
                          <w:rFonts w:hint="eastAsia"/>
                          <w:sz w:val="18"/>
                        </w:rPr>
                        <w:t>NB-</w:t>
                      </w:r>
                      <w:proofErr w:type="spellStart"/>
                      <w:r w:rsidRPr="00AE4018">
                        <w:rPr>
                          <w:rFonts w:hint="eastAsia"/>
                          <w:sz w:val="18"/>
                        </w:rPr>
                        <w:t>IoT</w:t>
                      </w:r>
                      <w:proofErr w:type="spellEnd"/>
                      <w:r w:rsidRPr="00AE4018">
                        <w:rPr>
                          <w:rFonts w:hint="eastAsia"/>
                          <w:sz w:val="18"/>
                        </w:rPr>
                        <w:t xml:space="preserve"> </w:t>
                      </w:r>
                      <w:r w:rsidRPr="00AE4018">
                        <w:rPr>
                          <w:sz w:val="18"/>
                        </w:rPr>
                        <w:t>dynamic range.</w:t>
                      </w:r>
                    </w:p>
                    <w:p w14:paraId="5B2794C9" w14:textId="77777777" w:rsidR="00072035" w:rsidRPr="00AE4018" w:rsidRDefault="00072035" w:rsidP="00072035">
                      <w:pPr>
                        <w:pStyle w:val="TH"/>
                        <w:rPr>
                          <w:sz w:val="18"/>
                        </w:rPr>
                      </w:pPr>
                      <w:r w:rsidRPr="00AE4018">
                        <w:rPr>
                          <w:sz w:val="18"/>
                        </w:rPr>
                        <w:t xml:space="preserve">Table A.15-1 FRC parameters for </w:t>
                      </w:r>
                      <w:r w:rsidRPr="00AE4018">
                        <w:rPr>
                          <w:rFonts w:hint="eastAsia"/>
                          <w:sz w:val="18"/>
                        </w:rPr>
                        <w:t>NB-</w:t>
                      </w:r>
                      <w:proofErr w:type="spellStart"/>
                      <w:r w:rsidRPr="00AE4018">
                        <w:rPr>
                          <w:rFonts w:hint="eastAsia"/>
                          <w:sz w:val="18"/>
                        </w:rPr>
                        <w:t>IoT</w:t>
                      </w:r>
                      <w:proofErr w:type="spellEnd"/>
                      <w:r w:rsidRPr="00AE4018">
                        <w:rPr>
                          <w:rFonts w:hint="eastAsia"/>
                          <w:sz w:val="18"/>
                        </w:rPr>
                        <w:t xml:space="preserve"> </w:t>
                      </w:r>
                      <w:r w:rsidRPr="00AE4018">
                        <w:rPr>
                          <w:sz w:val="18"/>
                        </w:rPr>
                        <w:t>dynamic range</w:t>
                      </w:r>
                    </w:p>
                    <w:tbl>
                      <w:tblPr>
                        <w:tblW w:w="6191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309"/>
                        <w:gridCol w:w="1398"/>
                        <w:gridCol w:w="1484"/>
                      </w:tblGrid>
                      <w:tr w:rsidR="00072035" w:rsidRPr="00AE4018" w14:paraId="68F926A9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  <w:vAlign w:val="center"/>
                            <w:hideMark/>
                          </w:tcPr>
                          <w:p w14:paraId="1883C6C0" w14:textId="77777777" w:rsidR="00072035" w:rsidRPr="00AE4018" w:rsidRDefault="00072035" w:rsidP="00072035">
                            <w:pPr>
                              <w:pStyle w:val="TAH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Reference channel</w:t>
                            </w:r>
                          </w:p>
                        </w:tc>
                        <w:tc>
                          <w:tcPr>
                            <w:tcW w:w="1398" w:type="dxa"/>
                            <w:vAlign w:val="center"/>
                          </w:tcPr>
                          <w:p w14:paraId="126C8487" w14:textId="77777777" w:rsidR="00072035" w:rsidRPr="00AE4018" w:rsidRDefault="00072035" w:rsidP="00072035">
                            <w:pPr>
                              <w:pStyle w:val="TAH"/>
                              <w:rPr>
                                <w:rFonts w:cs="Arial"/>
                                <w:sz w:val="16"/>
                                <w:lang w:eastAsia="zh-CN"/>
                              </w:rPr>
                            </w:pPr>
                            <w:r w:rsidRPr="00AE4018">
                              <w:rPr>
                                <w:rFonts w:cs="Arial" w:hint="eastAsia"/>
                                <w:sz w:val="16"/>
                                <w:lang w:eastAsia="zh-CN"/>
                              </w:rPr>
                              <w:t>A1</w:t>
                            </w:r>
                            <w:r w:rsidRPr="00AE4018">
                              <w:rPr>
                                <w:rFonts w:cs="Arial"/>
                                <w:sz w:val="16"/>
                                <w:lang w:eastAsia="zh-CN"/>
                              </w:rPr>
                              <w:t>5</w:t>
                            </w:r>
                            <w:r w:rsidRPr="00AE4018">
                              <w:rPr>
                                <w:rFonts w:cs="Arial" w:hint="eastAsia"/>
                                <w:sz w:val="16"/>
                                <w:lang w:eastAsia="zh-CN"/>
                              </w:rPr>
                              <w:t>-1</w:t>
                            </w:r>
                          </w:p>
                        </w:tc>
                        <w:tc>
                          <w:tcPr>
                            <w:tcW w:w="1484" w:type="dxa"/>
                            <w:vAlign w:val="center"/>
                          </w:tcPr>
                          <w:p w14:paraId="6824DB2C" w14:textId="77777777" w:rsidR="00072035" w:rsidRPr="00AE4018" w:rsidRDefault="00072035" w:rsidP="00072035">
                            <w:pPr>
                              <w:pStyle w:val="TAH"/>
                              <w:rPr>
                                <w:rFonts w:cs="Arial"/>
                                <w:sz w:val="16"/>
                                <w:lang w:eastAsia="zh-CN"/>
                              </w:rPr>
                            </w:pPr>
                            <w:r w:rsidRPr="00AE4018">
                              <w:rPr>
                                <w:rFonts w:cs="Arial" w:hint="eastAsia"/>
                                <w:sz w:val="16"/>
                                <w:lang w:eastAsia="zh-CN"/>
                              </w:rPr>
                              <w:t>A1</w:t>
                            </w:r>
                            <w:r w:rsidRPr="00AE4018">
                              <w:rPr>
                                <w:rFonts w:cs="Arial"/>
                                <w:sz w:val="16"/>
                                <w:lang w:eastAsia="zh-CN"/>
                              </w:rPr>
                              <w:t>5</w:t>
                            </w:r>
                            <w:r w:rsidRPr="00AE4018">
                              <w:rPr>
                                <w:rFonts w:cs="Arial" w:hint="eastAsia"/>
                                <w:sz w:val="16"/>
                                <w:lang w:eastAsia="zh-CN"/>
                              </w:rPr>
                              <w:t>-2</w:t>
                            </w:r>
                          </w:p>
                        </w:tc>
                      </w:tr>
                      <w:tr w:rsidR="00072035" w:rsidRPr="00AE4018" w14:paraId="621BB94D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  <w:vAlign w:val="center"/>
                            <w:hideMark/>
                          </w:tcPr>
                          <w:p w14:paraId="394D0F04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Sub carrier spacing (kHz)</w:t>
                            </w:r>
                          </w:p>
                        </w:tc>
                        <w:tc>
                          <w:tcPr>
                            <w:tcW w:w="1398" w:type="dxa"/>
                            <w:vAlign w:val="center"/>
                          </w:tcPr>
                          <w:p w14:paraId="5C45DC53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484" w:type="dxa"/>
                            <w:vAlign w:val="center"/>
                          </w:tcPr>
                          <w:p w14:paraId="7F224E1D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3.75</w:t>
                            </w:r>
                          </w:p>
                        </w:tc>
                      </w:tr>
                      <w:tr w:rsidR="00072035" w:rsidRPr="00AE4018" w14:paraId="70F2A106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  <w:vAlign w:val="center"/>
                            <w:hideMark/>
                          </w:tcPr>
                          <w:p w14:paraId="5CA0A818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 xml:space="preserve">Number of tone </w:t>
                            </w:r>
                          </w:p>
                        </w:tc>
                        <w:tc>
                          <w:tcPr>
                            <w:tcW w:w="1398" w:type="dxa"/>
                            <w:vAlign w:val="center"/>
                          </w:tcPr>
                          <w:p w14:paraId="1A5D9ADB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84" w:type="dxa"/>
                            <w:vAlign w:val="center"/>
                          </w:tcPr>
                          <w:p w14:paraId="140A79E2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1</w:t>
                            </w:r>
                          </w:p>
                        </w:tc>
                      </w:tr>
                      <w:tr w:rsidR="00072035" w:rsidRPr="00AE4018" w14:paraId="79091CD2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  <w:vAlign w:val="center"/>
                            <w:hideMark/>
                          </w:tcPr>
                          <w:p w14:paraId="27185FCA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Modulation</w:t>
                            </w:r>
                          </w:p>
                        </w:tc>
                        <w:tc>
                          <w:tcPr>
                            <w:tcW w:w="1398" w:type="dxa"/>
                            <w:vAlign w:val="center"/>
                          </w:tcPr>
                          <w:p w14:paraId="6D1F7E8E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π/</w:t>
                            </w: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>4</w:t>
                            </w:r>
                            <w:r w:rsidRPr="00AE4018">
                              <w:rPr>
                                <w:rFonts w:cs="Arial"/>
                                <w:sz w:val="16"/>
                              </w:rPr>
                              <w:t xml:space="preserve"> </w:t>
                            </w: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>Q</w:t>
                            </w:r>
                            <w:r w:rsidRPr="00AE4018">
                              <w:rPr>
                                <w:rFonts w:cs="Arial"/>
                                <w:sz w:val="16"/>
                              </w:rPr>
                              <w:t>PSK</w:t>
                            </w:r>
                          </w:p>
                        </w:tc>
                        <w:tc>
                          <w:tcPr>
                            <w:tcW w:w="1484" w:type="dxa"/>
                            <w:vAlign w:val="center"/>
                          </w:tcPr>
                          <w:p w14:paraId="6C46F3F0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π/</w:t>
                            </w: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>4</w:t>
                            </w:r>
                            <w:r w:rsidRPr="00AE4018">
                              <w:rPr>
                                <w:rFonts w:cs="Arial"/>
                                <w:sz w:val="16"/>
                              </w:rPr>
                              <w:t xml:space="preserve"> </w:t>
                            </w: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>Q</w:t>
                            </w:r>
                            <w:r w:rsidRPr="00AE4018">
                              <w:rPr>
                                <w:rFonts w:cs="Arial"/>
                                <w:sz w:val="16"/>
                              </w:rPr>
                              <w:t>PSK</w:t>
                            </w:r>
                          </w:p>
                        </w:tc>
                      </w:tr>
                      <w:tr w:rsidR="00072035" w:rsidRPr="00AE4018" w14:paraId="5F972EFE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  <w:vAlign w:val="center"/>
                          </w:tcPr>
                          <w:p w14:paraId="6DA38E03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  <w:lang w:val="sv-SE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  <w:lang w:val="sv-SE"/>
                              </w:rPr>
                              <w:t>Diversity</w:t>
                            </w:r>
                          </w:p>
                        </w:tc>
                        <w:tc>
                          <w:tcPr>
                            <w:tcW w:w="1398" w:type="dxa"/>
                            <w:vAlign w:val="center"/>
                          </w:tcPr>
                          <w:p w14:paraId="368BEE52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  <w:lang w:val="sv-SE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  <w:lang w:val="sv-SE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484" w:type="dxa"/>
                            <w:vAlign w:val="center"/>
                          </w:tcPr>
                          <w:p w14:paraId="3142828D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  <w:lang w:val="sv-SE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  <w:lang w:val="sv-SE"/>
                              </w:rPr>
                              <w:t>No</w:t>
                            </w:r>
                          </w:p>
                        </w:tc>
                      </w:tr>
                      <w:tr w:rsidR="00072035" w:rsidRPr="00AE4018" w14:paraId="123BEBE0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  <w:vAlign w:val="center"/>
                          </w:tcPr>
                          <w:p w14:paraId="45F2A2F6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  <w:lang w:val="sv-SE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  <w:lang w:val="sv-SE"/>
                              </w:rPr>
                              <w:t>Frequency offset</w:t>
                            </w:r>
                          </w:p>
                        </w:tc>
                        <w:tc>
                          <w:tcPr>
                            <w:tcW w:w="1398" w:type="dxa"/>
                            <w:vAlign w:val="center"/>
                          </w:tcPr>
                          <w:p w14:paraId="0862854C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  <w:lang w:val="sv-SE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  <w:lang w:val="sv-S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484" w:type="dxa"/>
                            <w:vAlign w:val="center"/>
                          </w:tcPr>
                          <w:p w14:paraId="46A0647D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  <w:lang w:val="sv-SE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  <w:lang w:val="sv-SE"/>
                              </w:rPr>
                              <w:t>0</w:t>
                            </w:r>
                          </w:p>
                        </w:tc>
                      </w:tr>
                      <w:tr w:rsidR="00072035" w:rsidRPr="00AE4018" w14:paraId="4E13EDDD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  <w:vAlign w:val="center"/>
                            <w:hideMark/>
                          </w:tcPr>
                          <w:p w14:paraId="1FD4A966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IMCS / ITBS</w:t>
                            </w:r>
                          </w:p>
                        </w:tc>
                        <w:tc>
                          <w:tcPr>
                            <w:tcW w:w="1398" w:type="dxa"/>
                            <w:vAlign w:val="center"/>
                          </w:tcPr>
                          <w:p w14:paraId="3C736A4C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 xml:space="preserve">7 </w:t>
                            </w:r>
                            <w:r w:rsidRPr="00AE4018">
                              <w:rPr>
                                <w:rFonts w:cs="Arial"/>
                                <w:sz w:val="16"/>
                              </w:rPr>
                              <w:t xml:space="preserve">/ </w:t>
                            </w: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484" w:type="dxa"/>
                            <w:vAlign w:val="center"/>
                          </w:tcPr>
                          <w:p w14:paraId="32C1C0F3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 xml:space="preserve">7 </w:t>
                            </w:r>
                            <w:r w:rsidRPr="00AE4018">
                              <w:rPr>
                                <w:rFonts w:cs="Arial"/>
                                <w:sz w:val="16"/>
                              </w:rPr>
                              <w:t xml:space="preserve">/ </w:t>
                            </w: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>7</w:t>
                            </w:r>
                          </w:p>
                        </w:tc>
                      </w:tr>
                      <w:tr w:rsidR="00072035" w:rsidRPr="00AE4018" w14:paraId="1E79E09A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  <w:vAlign w:val="center"/>
                            <w:hideMark/>
                          </w:tcPr>
                          <w:p w14:paraId="6D990AFA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 xml:space="preserve">Payload size (bits) </w:t>
                            </w:r>
                          </w:p>
                        </w:tc>
                        <w:tc>
                          <w:tcPr>
                            <w:tcW w:w="1398" w:type="dxa"/>
                            <w:vAlign w:val="center"/>
                          </w:tcPr>
                          <w:p w14:paraId="234714E7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>104</w:t>
                            </w:r>
                          </w:p>
                        </w:tc>
                        <w:tc>
                          <w:tcPr>
                            <w:tcW w:w="1484" w:type="dxa"/>
                            <w:vAlign w:val="center"/>
                          </w:tcPr>
                          <w:p w14:paraId="78F9B3F6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>104</w:t>
                            </w:r>
                          </w:p>
                        </w:tc>
                      </w:tr>
                      <w:tr w:rsidR="00072035" w:rsidRPr="00AE4018" w14:paraId="3F5AB1BE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  <w:vAlign w:val="center"/>
                            <w:hideMark/>
                          </w:tcPr>
                          <w:p w14:paraId="44AA2DB7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Allocated resource units</w:t>
                            </w:r>
                          </w:p>
                        </w:tc>
                        <w:tc>
                          <w:tcPr>
                            <w:tcW w:w="1398" w:type="dxa"/>
                            <w:vAlign w:val="center"/>
                          </w:tcPr>
                          <w:p w14:paraId="4FA8A10B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84" w:type="dxa"/>
                            <w:vAlign w:val="center"/>
                          </w:tcPr>
                          <w:p w14:paraId="1336FB7D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>1</w:t>
                            </w:r>
                          </w:p>
                        </w:tc>
                      </w:tr>
                      <w:tr w:rsidR="00072035" w:rsidRPr="00AE4018" w14:paraId="21347ACF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  <w:vAlign w:val="center"/>
                            <w:hideMark/>
                          </w:tcPr>
                          <w:p w14:paraId="15619CDE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 xml:space="preserve">Transport block CRC (bits) </w:t>
                            </w:r>
                          </w:p>
                        </w:tc>
                        <w:tc>
                          <w:tcPr>
                            <w:tcW w:w="1398" w:type="dxa"/>
                            <w:vAlign w:val="center"/>
                          </w:tcPr>
                          <w:p w14:paraId="5CCBB821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484" w:type="dxa"/>
                            <w:vAlign w:val="center"/>
                          </w:tcPr>
                          <w:p w14:paraId="0E63AEC5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24</w:t>
                            </w:r>
                          </w:p>
                        </w:tc>
                      </w:tr>
                      <w:tr w:rsidR="00072035" w:rsidRPr="00AE4018" w14:paraId="545A385A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  <w:vAlign w:val="center"/>
                            <w:hideMark/>
                          </w:tcPr>
                          <w:p w14:paraId="7558165C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Coding rate (target)</w:t>
                            </w:r>
                          </w:p>
                        </w:tc>
                        <w:tc>
                          <w:tcPr>
                            <w:tcW w:w="1398" w:type="dxa"/>
                            <w:vAlign w:val="center"/>
                          </w:tcPr>
                          <w:p w14:paraId="4F5ECC58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>2</w:t>
                            </w:r>
                            <w:r w:rsidRPr="00AE4018">
                              <w:rPr>
                                <w:rFonts w:cs="Arial"/>
                                <w:sz w:val="16"/>
                              </w:rPr>
                              <w:t>/3</w:t>
                            </w:r>
                          </w:p>
                        </w:tc>
                        <w:tc>
                          <w:tcPr>
                            <w:tcW w:w="1484" w:type="dxa"/>
                            <w:vAlign w:val="center"/>
                          </w:tcPr>
                          <w:p w14:paraId="02D22ECE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>2</w:t>
                            </w:r>
                            <w:r w:rsidRPr="00AE4018">
                              <w:rPr>
                                <w:rFonts w:cs="Arial"/>
                                <w:sz w:val="16"/>
                              </w:rPr>
                              <w:t>/3</w:t>
                            </w:r>
                          </w:p>
                        </w:tc>
                      </w:tr>
                      <w:tr w:rsidR="00072035" w:rsidRPr="00AE4018" w14:paraId="3DBF5300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  <w:vAlign w:val="center"/>
                            <w:hideMark/>
                          </w:tcPr>
                          <w:p w14:paraId="2430B249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Coding Rate</w:t>
                            </w:r>
                          </w:p>
                        </w:tc>
                        <w:tc>
                          <w:tcPr>
                            <w:tcW w:w="1398" w:type="dxa"/>
                            <w:vAlign w:val="center"/>
                          </w:tcPr>
                          <w:p w14:paraId="7B345FFA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0.</w:t>
                            </w: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>67</w:t>
                            </w:r>
                          </w:p>
                        </w:tc>
                        <w:tc>
                          <w:tcPr>
                            <w:tcW w:w="1484" w:type="dxa"/>
                            <w:vAlign w:val="center"/>
                          </w:tcPr>
                          <w:p w14:paraId="2352E246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0.</w:t>
                            </w: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>67</w:t>
                            </w:r>
                          </w:p>
                        </w:tc>
                      </w:tr>
                      <w:tr w:rsidR="00072035" w:rsidRPr="00AE4018" w14:paraId="5D8189E6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  <w:vAlign w:val="center"/>
                            <w:hideMark/>
                          </w:tcPr>
                          <w:p w14:paraId="6FDFE9FC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Code block CRC size (bits)</w:t>
                            </w:r>
                          </w:p>
                        </w:tc>
                        <w:tc>
                          <w:tcPr>
                            <w:tcW w:w="1398" w:type="dxa"/>
                            <w:vAlign w:val="center"/>
                          </w:tcPr>
                          <w:p w14:paraId="7C205138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484" w:type="dxa"/>
                            <w:vAlign w:val="center"/>
                          </w:tcPr>
                          <w:p w14:paraId="7ED8C81A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0</w:t>
                            </w:r>
                          </w:p>
                        </w:tc>
                      </w:tr>
                      <w:tr w:rsidR="00072035" w:rsidRPr="00AE4018" w14:paraId="66B8FCF9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  <w:vAlign w:val="center"/>
                            <w:hideMark/>
                          </w:tcPr>
                          <w:p w14:paraId="4D943184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Number of code blocks – C</w:t>
                            </w:r>
                          </w:p>
                        </w:tc>
                        <w:tc>
                          <w:tcPr>
                            <w:tcW w:w="1398" w:type="dxa"/>
                            <w:vAlign w:val="center"/>
                          </w:tcPr>
                          <w:p w14:paraId="493C838C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84" w:type="dxa"/>
                            <w:vAlign w:val="center"/>
                          </w:tcPr>
                          <w:p w14:paraId="318F6F99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1</w:t>
                            </w:r>
                          </w:p>
                        </w:tc>
                      </w:tr>
                      <w:tr w:rsidR="00072035" w:rsidRPr="00AE4018" w14:paraId="6DA9B4DA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  <w:vAlign w:val="center"/>
                            <w:hideMark/>
                          </w:tcPr>
                          <w:p w14:paraId="61CDC5BB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Total symbols per resource unit</w:t>
                            </w:r>
                          </w:p>
                        </w:tc>
                        <w:tc>
                          <w:tcPr>
                            <w:tcW w:w="1398" w:type="dxa"/>
                            <w:vAlign w:val="center"/>
                          </w:tcPr>
                          <w:p w14:paraId="2E2778A4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1484" w:type="dxa"/>
                            <w:vAlign w:val="center"/>
                          </w:tcPr>
                          <w:p w14:paraId="3B4C0006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96</w:t>
                            </w:r>
                          </w:p>
                        </w:tc>
                      </w:tr>
                      <w:tr w:rsidR="00072035" w:rsidRPr="00AE4018" w14:paraId="01F525B2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  <w:vAlign w:val="center"/>
                            <w:hideMark/>
                          </w:tcPr>
                          <w:p w14:paraId="228C04C3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Total number of bits per resource unit</w:t>
                            </w:r>
                          </w:p>
                        </w:tc>
                        <w:tc>
                          <w:tcPr>
                            <w:tcW w:w="1398" w:type="dxa"/>
                            <w:vAlign w:val="center"/>
                          </w:tcPr>
                          <w:p w14:paraId="709F602A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>192</w:t>
                            </w:r>
                          </w:p>
                        </w:tc>
                        <w:tc>
                          <w:tcPr>
                            <w:tcW w:w="1484" w:type="dxa"/>
                            <w:vAlign w:val="center"/>
                          </w:tcPr>
                          <w:p w14:paraId="2D39155C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 w:hint="eastAsia"/>
                                <w:sz w:val="16"/>
                              </w:rPr>
                              <w:t>192</w:t>
                            </w:r>
                          </w:p>
                        </w:tc>
                      </w:tr>
                      <w:tr w:rsidR="00072035" w:rsidRPr="00AE4018" w14:paraId="4D033838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  <w:vAlign w:val="center"/>
                            <w:hideMark/>
                          </w:tcPr>
                          <w:p w14:paraId="34B3C4C7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proofErr w:type="spellStart"/>
                            <w:r w:rsidRPr="00AE4018">
                              <w:rPr>
                                <w:rFonts w:cs="Arial"/>
                                <w:sz w:val="16"/>
                              </w:rPr>
                              <w:t>Tx</w:t>
                            </w:r>
                            <w:proofErr w:type="spellEnd"/>
                            <w:r w:rsidRPr="00AE4018">
                              <w:rPr>
                                <w:rFonts w:cs="Arial"/>
                                <w:sz w:val="16"/>
                              </w:rPr>
                              <w:t xml:space="preserve"> time (</w:t>
                            </w:r>
                            <w:proofErr w:type="spellStart"/>
                            <w:r w:rsidRPr="00AE4018">
                              <w:rPr>
                                <w:rFonts w:cs="Arial"/>
                                <w:sz w:val="16"/>
                              </w:rPr>
                              <w:t>ms</w:t>
                            </w:r>
                            <w:proofErr w:type="spellEnd"/>
                            <w:r w:rsidRPr="00AE4018">
                              <w:rPr>
                                <w:rFonts w:cs="Arial"/>
                                <w:sz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398" w:type="dxa"/>
                            <w:vAlign w:val="center"/>
                          </w:tcPr>
                          <w:p w14:paraId="6F90D917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  <w:lang w:eastAsia="zh-CN"/>
                              </w:rPr>
                            </w:pPr>
                            <w:r w:rsidRPr="00AE4018">
                              <w:rPr>
                                <w:rFonts w:cs="Arial" w:hint="eastAsia"/>
                                <w:sz w:val="16"/>
                                <w:lang w:eastAsia="zh-CN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84" w:type="dxa"/>
                            <w:vAlign w:val="center"/>
                          </w:tcPr>
                          <w:p w14:paraId="22E52D2F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  <w:lang w:eastAsia="zh-CN"/>
                              </w:rPr>
                            </w:pPr>
                            <w:r w:rsidRPr="00AE4018">
                              <w:rPr>
                                <w:rFonts w:cs="Arial" w:hint="eastAsia"/>
                                <w:sz w:val="16"/>
                                <w:lang w:eastAsia="zh-CN"/>
                              </w:rPr>
                              <w:t>32</w:t>
                            </w:r>
                          </w:p>
                        </w:tc>
                      </w:tr>
                      <w:tr w:rsidR="00072035" w:rsidRPr="00AE4018" w14:paraId="786310B1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</w:tcPr>
                          <w:p w14:paraId="0F909583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Frequency offset</w:t>
                            </w:r>
                          </w:p>
                        </w:tc>
                        <w:tc>
                          <w:tcPr>
                            <w:tcW w:w="1398" w:type="dxa"/>
                          </w:tcPr>
                          <w:p w14:paraId="38C47BE9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484" w:type="dxa"/>
                          </w:tcPr>
                          <w:p w14:paraId="64D271C2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0</w:t>
                            </w:r>
                          </w:p>
                        </w:tc>
                      </w:tr>
                      <w:tr w:rsidR="00072035" w:rsidRPr="00AE4018" w14:paraId="16A4BFE3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3309" w:type="dxa"/>
                            <w:shd w:val="clear" w:color="auto" w:fill="auto"/>
                          </w:tcPr>
                          <w:p w14:paraId="0B8441C0" w14:textId="77777777" w:rsidR="00072035" w:rsidRPr="00AE4018" w:rsidRDefault="00072035" w:rsidP="00072035">
                            <w:pPr>
                              <w:pStyle w:val="TAL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Channel estimation length (</w:t>
                            </w:r>
                            <w:proofErr w:type="spellStart"/>
                            <w:r w:rsidRPr="00AE4018">
                              <w:rPr>
                                <w:rFonts w:cs="Arial"/>
                                <w:sz w:val="16"/>
                              </w:rPr>
                              <w:t>ms</w:t>
                            </w:r>
                            <w:proofErr w:type="spellEnd"/>
                            <w:r w:rsidRPr="00AE4018">
                              <w:rPr>
                                <w:rFonts w:cs="Arial"/>
                                <w:sz w:val="16"/>
                              </w:rPr>
                              <w:t>)</w:t>
                            </w:r>
                            <w:r w:rsidRPr="00AE4018">
                              <w:rPr>
                                <w:rFonts w:cs="Arial"/>
                                <w:sz w:val="16"/>
                                <w:vertAlign w:val="superscript"/>
                                <w:lang w:eastAsia="ja-JP"/>
                              </w:rPr>
                              <w:t xml:space="preserve"> </w:t>
                            </w:r>
                            <w:r w:rsidRPr="00AE4018">
                              <w:rPr>
                                <w:rFonts w:cs="Arial"/>
                                <w:sz w:val="16"/>
                                <w:szCs w:val="18"/>
                                <w:vertAlign w:val="superscript"/>
                                <w:lang w:eastAsia="ja-JP"/>
                              </w:rPr>
                              <w:t>Note 1</w:t>
                            </w:r>
                          </w:p>
                        </w:tc>
                        <w:tc>
                          <w:tcPr>
                            <w:tcW w:w="1398" w:type="dxa"/>
                          </w:tcPr>
                          <w:p w14:paraId="6BDB2882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84" w:type="dxa"/>
                          </w:tcPr>
                          <w:p w14:paraId="51ADE130" w14:textId="77777777" w:rsidR="00072035" w:rsidRPr="00AE4018" w:rsidRDefault="00072035" w:rsidP="00072035">
                            <w:pPr>
                              <w:pStyle w:val="TAL"/>
                              <w:jc w:val="center"/>
                              <w:rPr>
                                <w:rFonts w:cs="Arial"/>
                                <w:sz w:val="16"/>
                              </w:rPr>
                            </w:pPr>
                            <w:r w:rsidRPr="00AE4018">
                              <w:rPr>
                                <w:rFonts w:cs="Arial"/>
                                <w:sz w:val="16"/>
                              </w:rPr>
                              <w:t>16</w:t>
                            </w:r>
                          </w:p>
                        </w:tc>
                      </w:tr>
                      <w:tr w:rsidR="00072035" w:rsidRPr="00AE4018" w14:paraId="563CE3DD" w14:textId="77777777" w:rsidTr="002C7612">
                        <w:trPr>
                          <w:trHeight w:val="20"/>
                          <w:jc w:val="center"/>
                        </w:trPr>
                        <w:tc>
                          <w:tcPr>
                            <w:tcW w:w="6191" w:type="dxa"/>
                            <w:gridSpan w:val="3"/>
                            <w:shd w:val="clear" w:color="auto" w:fill="auto"/>
                          </w:tcPr>
                          <w:p w14:paraId="49622BF3" w14:textId="77777777" w:rsidR="00072035" w:rsidRPr="00AE4018" w:rsidRDefault="00072035" w:rsidP="00072035">
                            <w:pPr>
                              <w:pStyle w:val="TAN"/>
                              <w:rPr>
                                <w:sz w:val="16"/>
                                <w:lang w:eastAsia="ja-JP"/>
                              </w:rPr>
                            </w:pPr>
                            <w:r w:rsidRPr="00AE4018">
                              <w:rPr>
                                <w:sz w:val="16"/>
                                <w:lang w:eastAsia="ja-JP"/>
                              </w:rPr>
                              <w:t>Note 1:</w:t>
                            </w:r>
                            <w:r w:rsidRPr="00AE4018">
                              <w:rPr>
                                <w:sz w:val="16"/>
                                <w:lang w:eastAsia="ja-JP"/>
                              </w:rPr>
                              <w:tab/>
                              <w:t>Channel estimation lengths are included in the table for information only.</w:t>
                            </w:r>
                          </w:p>
                        </w:tc>
                      </w:tr>
                    </w:tbl>
                    <w:p w14:paraId="1F417A03" w14:textId="1B5981A4" w:rsidR="00072035" w:rsidRPr="00AE4018" w:rsidRDefault="00072035" w:rsidP="00AE4018">
                      <w:pPr>
                        <w:rPr>
                          <w:rFonts w:eastAsia="Times New Roman"/>
                          <w:sz w:val="18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618B9B8" w14:textId="4CDB5A1A" w:rsidR="009B5865" w:rsidRDefault="009B5865" w:rsidP="00B534E2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Compared with the REFSENS requirements, the FRC modulation order is doubled, i.e. from BPSK to QPSK and the coding rate is </w:t>
      </w:r>
      <w:r w:rsidR="00B92E70">
        <w:rPr>
          <w:color w:val="000000" w:themeColor="text1"/>
          <w:lang w:eastAsia="zh-CN"/>
        </w:rPr>
        <w:t>also doubled, i.e.</w:t>
      </w:r>
      <w:r>
        <w:rPr>
          <w:color w:val="000000" w:themeColor="text1"/>
          <w:lang w:eastAsia="zh-CN"/>
        </w:rPr>
        <w:t xml:space="preserve"> from 1/3 to 2/3. Moreover, </w:t>
      </w:r>
      <w:r w:rsidRPr="00641F2E">
        <w:rPr>
          <w:b/>
          <w:color w:val="000000" w:themeColor="text1"/>
          <w:lang w:eastAsia="zh-CN"/>
        </w:rPr>
        <w:t>the wanted signal power level is increased by about 28 dB</w:t>
      </w:r>
      <w:r w:rsidR="00AB26C3">
        <w:rPr>
          <w:color w:val="000000" w:themeColor="text1"/>
          <w:lang w:eastAsia="zh-CN"/>
        </w:rPr>
        <w:t xml:space="preserve"> (e.g. from -127.3 </w:t>
      </w:r>
      <w:proofErr w:type="spellStart"/>
      <w:r w:rsidR="00AB26C3">
        <w:rPr>
          <w:color w:val="000000" w:themeColor="text1"/>
          <w:lang w:eastAsia="zh-CN"/>
        </w:rPr>
        <w:t>dBm</w:t>
      </w:r>
      <w:proofErr w:type="spellEnd"/>
      <w:r w:rsidR="00AB26C3">
        <w:rPr>
          <w:color w:val="000000" w:themeColor="text1"/>
          <w:lang w:eastAsia="zh-CN"/>
        </w:rPr>
        <w:t xml:space="preserve"> to -99.7 </w:t>
      </w:r>
      <w:proofErr w:type="spellStart"/>
      <w:r w:rsidR="00AB26C3">
        <w:rPr>
          <w:color w:val="000000" w:themeColor="text1"/>
          <w:lang w:eastAsia="zh-CN"/>
        </w:rPr>
        <w:t>dBm</w:t>
      </w:r>
      <w:proofErr w:type="spellEnd"/>
      <w:r w:rsidR="00AB26C3">
        <w:rPr>
          <w:color w:val="000000" w:themeColor="text1"/>
          <w:lang w:eastAsia="zh-CN"/>
        </w:rPr>
        <w:t xml:space="preserve"> for 15 kHz SCS)</w:t>
      </w:r>
      <w:r>
        <w:rPr>
          <w:color w:val="000000" w:themeColor="text1"/>
          <w:lang w:eastAsia="zh-CN"/>
        </w:rPr>
        <w:t xml:space="preserve">. These comparison results are in line with those for E-UTRA or NR. </w:t>
      </w:r>
      <w:r w:rsidR="00B92E70">
        <w:rPr>
          <w:color w:val="000000" w:themeColor="text1"/>
          <w:lang w:eastAsia="zh-CN"/>
        </w:rPr>
        <w:t xml:space="preserve">More explicitly, when comparing REFSENS requirements with Rx dynamic range requirements for E-UTRA/NR, </w:t>
      </w:r>
      <w:r w:rsidR="00316557">
        <w:rPr>
          <w:color w:val="000000" w:themeColor="text1"/>
          <w:lang w:eastAsia="zh-CN"/>
        </w:rPr>
        <w:lastRenderedPageBreak/>
        <w:t xml:space="preserve">similar changes are found, namely, </w:t>
      </w:r>
      <w:r w:rsidR="00B92E70">
        <w:rPr>
          <w:color w:val="000000" w:themeColor="text1"/>
          <w:lang w:eastAsia="zh-CN"/>
        </w:rPr>
        <w:t>the FRC modulation order is doubled, i.e. from QPSK to 16QAM and the coding rate is also doubled, i.e. from 1/3 to 2/3. Furthermore, the wanted signal power level is increased by about 3</w:t>
      </w:r>
      <w:r w:rsidR="00AB26C3">
        <w:rPr>
          <w:color w:val="000000" w:themeColor="text1"/>
          <w:lang w:eastAsia="zh-CN"/>
        </w:rPr>
        <w:t>1</w:t>
      </w:r>
      <w:r w:rsidR="00B92E70">
        <w:rPr>
          <w:color w:val="000000" w:themeColor="text1"/>
          <w:lang w:eastAsia="zh-CN"/>
        </w:rPr>
        <w:t xml:space="preserve"> </w:t>
      </w:r>
      <w:proofErr w:type="spellStart"/>
      <w:r w:rsidR="00B92E70">
        <w:rPr>
          <w:color w:val="000000" w:themeColor="text1"/>
          <w:lang w:eastAsia="zh-CN"/>
        </w:rPr>
        <w:t>dB.</w:t>
      </w:r>
      <w:proofErr w:type="spellEnd"/>
    </w:p>
    <w:p w14:paraId="237E8862" w14:textId="22352242" w:rsidR="002031EA" w:rsidRPr="002031EA" w:rsidRDefault="00B92E70" w:rsidP="00B534E2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the whole, we believe the existing FRCs are sufficient to verify the BS Rx dynamic range requirements</w:t>
      </w:r>
      <w:r w:rsidR="006C656B">
        <w:rPr>
          <w:color w:val="000000" w:themeColor="text1"/>
          <w:lang w:eastAsia="zh-CN"/>
        </w:rPr>
        <w:t xml:space="preserve">. </w:t>
      </w:r>
      <w:r>
        <w:rPr>
          <w:color w:val="000000" w:themeColor="text1"/>
          <w:lang w:eastAsia="zh-CN"/>
        </w:rPr>
        <w:t>Therefore</w:t>
      </w:r>
      <w:r w:rsidR="006C656B">
        <w:rPr>
          <w:color w:val="000000" w:themeColor="text1"/>
          <w:lang w:eastAsia="zh-CN"/>
        </w:rPr>
        <w:t>, we do not think it is necessary to define new FRCs using multi-tone with 16QAM for BS Rx dynamic range tests.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4591F0F7" w14:textId="15EB6EAE" w:rsidR="0011594F" w:rsidRDefault="0011594F" w:rsidP="005A0431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The impact of 16QAM on the BS RF specifications has been discussed. For the three issues identified in the last meeting, we have the following </w:t>
      </w:r>
      <w:r w:rsidR="00713CE6">
        <w:rPr>
          <w:color w:val="000000" w:themeColor="text1"/>
          <w:lang w:eastAsia="zh-CN"/>
        </w:rPr>
        <w:t xml:space="preserve">three </w:t>
      </w:r>
      <w:r>
        <w:rPr>
          <w:color w:val="000000" w:themeColor="text1"/>
          <w:lang w:eastAsia="zh-CN"/>
        </w:rPr>
        <w:t>proposals</w:t>
      </w:r>
      <w:r w:rsidR="00713CE6">
        <w:rPr>
          <w:color w:val="000000" w:themeColor="text1"/>
          <w:lang w:eastAsia="zh-CN"/>
        </w:rPr>
        <w:t>, respectively.</w:t>
      </w:r>
    </w:p>
    <w:p w14:paraId="72961045" w14:textId="5017BEF7" w:rsidR="00307E3B" w:rsidRDefault="00307E3B" w:rsidP="00307E3B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 xml:space="preserve">Proposal 1: </w:t>
      </w:r>
      <w:r w:rsidR="00F5204A">
        <w:rPr>
          <w:b/>
          <w:color w:val="000000" w:themeColor="text1"/>
          <w:lang w:eastAsia="zh-CN"/>
        </w:rPr>
        <w:t>N</w:t>
      </w:r>
      <w:r w:rsidR="00713CE6">
        <w:rPr>
          <w:b/>
          <w:color w:val="000000" w:themeColor="text1"/>
          <w:lang w:eastAsia="zh-CN"/>
        </w:rPr>
        <w:t xml:space="preserve">o changes to the </w:t>
      </w:r>
      <w:r w:rsidR="00F5204A">
        <w:rPr>
          <w:b/>
          <w:color w:val="000000" w:themeColor="text1"/>
          <w:lang w:eastAsia="zh-CN"/>
        </w:rPr>
        <w:t>existing requirements on NB-</w:t>
      </w:r>
      <w:proofErr w:type="spellStart"/>
      <w:r w:rsidR="00F5204A">
        <w:rPr>
          <w:b/>
          <w:color w:val="000000" w:themeColor="text1"/>
          <w:lang w:eastAsia="zh-CN"/>
        </w:rPr>
        <w:t>IoT</w:t>
      </w:r>
      <w:proofErr w:type="spellEnd"/>
      <w:r w:rsidR="00F5204A">
        <w:rPr>
          <w:b/>
          <w:color w:val="000000" w:themeColor="text1"/>
          <w:lang w:eastAsia="zh-CN"/>
        </w:rPr>
        <w:t xml:space="preserve"> RB power dynamic range </w:t>
      </w:r>
      <w:r w:rsidR="00713CE6">
        <w:rPr>
          <w:b/>
          <w:color w:val="000000" w:themeColor="text1"/>
          <w:lang w:eastAsia="zh-CN"/>
        </w:rPr>
        <w:t>are needed</w:t>
      </w:r>
      <w:r w:rsidR="00F5204A">
        <w:rPr>
          <w:b/>
          <w:color w:val="000000" w:themeColor="text1"/>
          <w:lang w:eastAsia="zh-CN"/>
        </w:rPr>
        <w:t xml:space="preserve"> for 16QAM and no new test cases are to be defined.</w:t>
      </w:r>
    </w:p>
    <w:p w14:paraId="6A71295A" w14:textId="20460243" w:rsidR="005A0431" w:rsidRDefault="000A33B0" w:rsidP="005A0431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Proposal 2:</w:t>
      </w:r>
      <w:r w:rsidR="00713CE6">
        <w:rPr>
          <w:b/>
          <w:color w:val="000000" w:themeColor="text1"/>
          <w:lang w:eastAsia="zh-CN"/>
        </w:rPr>
        <w:t xml:space="preserve"> The EVM limit for 16QAM </w:t>
      </w:r>
      <w:r w:rsidR="00157E0B">
        <w:rPr>
          <w:b/>
          <w:color w:val="000000" w:themeColor="text1"/>
          <w:lang w:eastAsia="zh-CN"/>
        </w:rPr>
        <w:t>is</w:t>
      </w:r>
      <w:r w:rsidR="00713CE6">
        <w:rPr>
          <w:b/>
          <w:color w:val="000000" w:themeColor="text1"/>
          <w:lang w:eastAsia="zh-CN"/>
        </w:rPr>
        <w:t xml:space="preserve"> set to 12.5%</w:t>
      </w:r>
      <w:r w:rsidR="00F54C0B">
        <w:rPr>
          <w:b/>
          <w:color w:val="000000" w:themeColor="text1"/>
          <w:lang w:eastAsia="zh-CN"/>
        </w:rPr>
        <w:t>,</w:t>
      </w:r>
      <w:r w:rsidR="00F5204A">
        <w:rPr>
          <w:b/>
          <w:color w:val="000000" w:themeColor="text1"/>
          <w:lang w:eastAsia="zh-CN"/>
        </w:rPr>
        <w:t xml:space="preserve"> and </w:t>
      </w:r>
      <w:r w:rsidR="00F54C0B">
        <w:rPr>
          <w:b/>
          <w:color w:val="000000" w:themeColor="text1"/>
          <w:lang w:eastAsia="zh-CN"/>
        </w:rPr>
        <w:t xml:space="preserve">some back-off from the max output power is allowed and is </w:t>
      </w:r>
      <w:r w:rsidR="00831FE5">
        <w:rPr>
          <w:b/>
          <w:color w:val="000000" w:themeColor="text1"/>
          <w:lang w:eastAsia="zh-CN"/>
        </w:rPr>
        <w:t xml:space="preserve">to be </w:t>
      </w:r>
      <w:r w:rsidR="00F54C0B">
        <w:rPr>
          <w:b/>
          <w:color w:val="000000" w:themeColor="text1"/>
          <w:lang w:eastAsia="zh-CN"/>
        </w:rPr>
        <w:t>declared by the BS vendor</w:t>
      </w:r>
      <w:r>
        <w:rPr>
          <w:b/>
          <w:color w:val="000000" w:themeColor="text1"/>
          <w:lang w:eastAsia="zh-CN"/>
        </w:rPr>
        <w:t>.</w:t>
      </w:r>
    </w:p>
    <w:p w14:paraId="7BFB416F" w14:textId="55ACF891" w:rsidR="00713CE6" w:rsidRPr="005A0431" w:rsidRDefault="00713CE6" w:rsidP="005A0431">
      <w:pPr>
        <w:rPr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Proposal 3: It is unnecessary to define new FRCs using multi-tone with 16QAM for BS Rx dynamic range tests.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14:paraId="142CCA92" w14:textId="4946BE04" w:rsidR="00514F67" w:rsidRDefault="00514F67" w:rsidP="00514F67">
      <w:pPr>
        <w:rPr>
          <w:lang w:eastAsia="zh-CN"/>
        </w:rPr>
      </w:pPr>
      <w:r>
        <w:rPr>
          <w:lang w:eastAsia="zh-CN"/>
        </w:rPr>
        <w:t xml:space="preserve">[1] </w:t>
      </w:r>
      <w:bookmarkEnd w:id="0"/>
      <w:bookmarkEnd w:id="1"/>
      <w:bookmarkEnd w:id="2"/>
      <w:bookmarkEnd w:id="3"/>
      <w:r w:rsidR="002D064B">
        <w:rPr>
          <w:lang w:eastAsia="zh-CN"/>
        </w:rPr>
        <w:t>R</w:t>
      </w:r>
      <w:r w:rsidR="00BC344E">
        <w:rPr>
          <w:lang w:eastAsia="zh-CN"/>
        </w:rPr>
        <w:t>4</w:t>
      </w:r>
      <w:r w:rsidR="002D064B">
        <w:rPr>
          <w:lang w:eastAsia="zh-CN"/>
        </w:rPr>
        <w:t>-</w:t>
      </w:r>
      <w:r w:rsidR="00BC344E">
        <w:rPr>
          <w:lang w:eastAsia="zh-CN"/>
        </w:rPr>
        <w:t>210543</w:t>
      </w:r>
      <w:r w:rsidR="00B96585">
        <w:rPr>
          <w:lang w:eastAsia="zh-CN"/>
        </w:rPr>
        <w:t>2</w:t>
      </w:r>
      <w:r w:rsidR="002D064B">
        <w:rPr>
          <w:lang w:eastAsia="zh-CN"/>
        </w:rPr>
        <w:t xml:space="preserve"> </w:t>
      </w:r>
      <w:r w:rsidR="00BC344E">
        <w:rPr>
          <w:lang w:eastAsia="zh-CN"/>
        </w:rPr>
        <w:t xml:space="preserve">WF on </w:t>
      </w:r>
      <w:r w:rsidR="00B96585">
        <w:rPr>
          <w:lang w:eastAsia="zh-CN"/>
        </w:rPr>
        <w:t>BS</w:t>
      </w:r>
      <w:r w:rsidR="00BC344E">
        <w:rPr>
          <w:lang w:eastAsia="zh-CN"/>
        </w:rPr>
        <w:t xml:space="preserve"> RF requirements for R17 NB-</w:t>
      </w:r>
      <w:proofErr w:type="spellStart"/>
      <w:r w:rsidR="00BC344E">
        <w:rPr>
          <w:lang w:eastAsia="zh-CN"/>
        </w:rPr>
        <w:t>IoT</w:t>
      </w:r>
      <w:proofErr w:type="spellEnd"/>
      <w:r w:rsidR="00BC344E">
        <w:rPr>
          <w:lang w:eastAsia="zh-CN"/>
        </w:rPr>
        <w:t xml:space="preserve"> 16QAM</w:t>
      </w:r>
      <w:r w:rsidR="002D064B">
        <w:rPr>
          <w:lang w:eastAsia="zh-CN"/>
        </w:rPr>
        <w:t xml:space="preserve">, </w:t>
      </w:r>
      <w:r w:rsidR="00B96585">
        <w:rPr>
          <w:lang w:eastAsia="zh-CN"/>
        </w:rPr>
        <w:t xml:space="preserve">Huawei, </w:t>
      </w:r>
      <w:proofErr w:type="spellStart"/>
      <w:r w:rsidR="00B96585">
        <w:rPr>
          <w:lang w:eastAsia="zh-CN"/>
        </w:rPr>
        <w:t>HiSilicon</w:t>
      </w:r>
      <w:proofErr w:type="spellEnd"/>
      <w:r w:rsidR="00B96585">
        <w:rPr>
          <w:lang w:eastAsia="zh-CN"/>
        </w:rPr>
        <w:t>, Ericsson</w:t>
      </w:r>
      <w:r w:rsidR="00BC344E">
        <w:rPr>
          <w:lang w:eastAsia="zh-CN"/>
        </w:rPr>
        <w:t xml:space="preserve">, </w:t>
      </w:r>
      <w:r w:rsidR="002D064B">
        <w:rPr>
          <w:lang w:eastAsia="zh-CN"/>
        </w:rPr>
        <w:t>RAN</w:t>
      </w:r>
      <w:r w:rsidR="00BC344E">
        <w:rPr>
          <w:lang w:eastAsia="zh-CN"/>
        </w:rPr>
        <w:t>4</w:t>
      </w:r>
      <w:r w:rsidR="002D064B">
        <w:rPr>
          <w:lang w:eastAsia="zh-CN"/>
        </w:rPr>
        <w:t>#</w:t>
      </w:r>
      <w:r w:rsidR="00BC344E">
        <w:rPr>
          <w:lang w:eastAsia="zh-CN"/>
        </w:rPr>
        <w:t>98bis-e</w:t>
      </w:r>
      <w:r w:rsidR="002D064B">
        <w:rPr>
          <w:lang w:eastAsia="zh-CN"/>
        </w:rPr>
        <w:t xml:space="preserve">, </w:t>
      </w:r>
      <w:r w:rsidR="00BC344E">
        <w:rPr>
          <w:lang w:eastAsia="zh-CN"/>
        </w:rPr>
        <w:t>April</w:t>
      </w:r>
      <w:r w:rsidR="002D064B">
        <w:rPr>
          <w:lang w:eastAsia="zh-CN"/>
        </w:rPr>
        <w:t xml:space="preserve"> 20</w:t>
      </w:r>
      <w:r w:rsidR="00BC344E">
        <w:rPr>
          <w:lang w:eastAsia="zh-CN"/>
        </w:rPr>
        <w:t>2</w:t>
      </w:r>
      <w:r w:rsidR="002D064B">
        <w:rPr>
          <w:lang w:eastAsia="zh-CN"/>
        </w:rPr>
        <w:t>1</w:t>
      </w:r>
    </w:p>
    <w:p w14:paraId="4672ABB9" w14:textId="2F41085D" w:rsidR="00560A21" w:rsidRDefault="00560A21" w:rsidP="00514F67">
      <w:pPr>
        <w:rPr>
          <w:lang w:eastAsia="zh-CN"/>
        </w:rPr>
      </w:pPr>
      <w:r>
        <w:rPr>
          <w:lang w:eastAsia="zh-CN"/>
        </w:rPr>
        <w:t>[2] 3GPP TS 36.104</w:t>
      </w:r>
      <w:r w:rsidR="004F7E7A">
        <w:rPr>
          <w:lang w:eastAsia="zh-CN"/>
        </w:rPr>
        <w:t xml:space="preserve"> v16.9.0</w:t>
      </w:r>
    </w:p>
    <w:p w14:paraId="79217270" w14:textId="5BDC3244" w:rsidR="00D62636" w:rsidRDefault="00D62636" w:rsidP="00514F67">
      <w:pPr>
        <w:rPr>
          <w:lang w:eastAsia="zh-CN"/>
        </w:rPr>
      </w:pPr>
      <w:r>
        <w:rPr>
          <w:lang w:eastAsia="zh-CN"/>
        </w:rPr>
        <w:t>[3] 3GPP TS 38.104 v16.7.0</w:t>
      </w:r>
    </w:p>
    <w:sectPr w:rsidR="00D62636" w:rsidSect="00D113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67"/>
    <w:rsid w:val="000221DE"/>
    <w:rsid w:val="000259C9"/>
    <w:rsid w:val="00030BBE"/>
    <w:rsid w:val="000369D6"/>
    <w:rsid w:val="00042FDC"/>
    <w:rsid w:val="000519FD"/>
    <w:rsid w:val="00062044"/>
    <w:rsid w:val="00072035"/>
    <w:rsid w:val="0008439E"/>
    <w:rsid w:val="00096438"/>
    <w:rsid w:val="000A33B0"/>
    <w:rsid w:val="000B2EA7"/>
    <w:rsid w:val="000C3038"/>
    <w:rsid w:val="000D506C"/>
    <w:rsid w:val="000F0505"/>
    <w:rsid w:val="000F6C41"/>
    <w:rsid w:val="00114F98"/>
    <w:rsid w:val="0011594F"/>
    <w:rsid w:val="0011798D"/>
    <w:rsid w:val="00124176"/>
    <w:rsid w:val="00127F45"/>
    <w:rsid w:val="00135192"/>
    <w:rsid w:val="00141BA0"/>
    <w:rsid w:val="00147358"/>
    <w:rsid w:val="00157E0B"/>
    <w:rsid w:val="00175ECD"/>
    <w:rsid w:val="00181D44"/>
    <w:rsid w:val="00183B18"/>
    <w:rsid w:val="00184D31"/>
    <w:rsid w:val="00185D4F"/>
    <w:rsid w:val="00191B1B"/>
    <w:rsid w:val="00196DF1"/>
    <w:rsid w:val="001977C0"/>
    <w:rsid w:val="001A04A1"/>
    <w:rsid w:val="001C39D8"/>
    <w:rsid w:val="001D7C04"/>
    <w:rsid w:val="001E3B15"/>
    <w:rsid w:val="001E433F"/>
    <w:rsid w:val="001F459A"/>
    <w:rsid w:val="001F746B"/>
    <w:rsid w:val="00200E3B"/>
    <w:rsid w:val="002031EA"/>
    <w:rsid w:val="002106D3"/>
    <w:rsid w:val="00215F28"/>
    <w:rsid w:val="00217DA2"/>
    <w:rsid w:val="0022436D"/>
    <w:rsid w:val="00244912"/>
    <w:rsid w:val="00244B91"/>
    <w:rsid w:val="00247F28"/>
    <w:rsid w:val="00272BF9"/>
    <w:rsid w:val="00273E82"/>
    <w:rsid w:val="00282D47"/>
    <w:rsid w:val="002931E0"/>
    <w:rsid w:val="0029659D"/>
    <w:rsid w:val="002B70C4"/>
    <w:rsid w:val="002D064B"/>
    <w:rsid w:val="002D41BB"/>
    <w:rsid w:val="002E23B0"/>
    <w:rsid w:val="002E6109"/>
    <w:rsid w:val="002E628D"/>
    <w:rsid w:val="002F6E01"/>
    <w:rsid w:val="002F71D9"/>
    <w:rsid w:val="00307E3B"/>
    <w:rsid w:val="0031137E"/>
    <w:rsid w:val="0031607C"/>
    <w:rsid w:val="00316557"/>
    <w:rsid w:val="003179DE"/>
    <w:rsid w:val="003210C2"/>
    <w:rsid w:val="003234B0"/>
    <w:rsid w:val="00326622"/>
    <w:rsid w:val="0032692A"/>
    <w:rsid w:val="003326CF"/>
    <w:rsid w:val="00336541"/>
    <w:rsid w:val="003416C3"/>
    <w:rsid w:val="00341CC3"/>
    <w:rsid w:val="003521FC"/>
    <w:rsid w:val="00356F72"/>
    <w:rsid w:val="003676DE"/>
    <w:rsid w:val="00380C9E"/>
    <w:rsid w:val="00380EEC"/>
    <w:rsid w:val="00382D99"/>
    <w:rsid w:val="00397A98"/>
    <w:rsid w:val="003A2294"/>
    <w:rsid w:val="003A4D57"/>
    <w:rsid w:val="003A572E"/>
    <w:rsid w:val="003B0D5F"/>
    <w:rsid w:val="003B4B82"/>
    <w:rsid w:val="003C4BD6"/>
    <w:rsid w:val="003C6794"/>
    <w:rsid w:val="003D2548"/>
    <w:rsid w:val="003D2863"/>
    <w:rsid w:val="003D6FE1"/>
    <w:rsid w:val="003E099A"/>
    <w:rsid w:val="003F496D"/>
    <w:rsid w:val="004166E0"/>
    <w:rsid w:val="00417233"/>
    <w:rsid w:val="00422A26"/>
    <w:rsid w:val="0042453E"/>
    <w:rsid w:val="00436EA0"/>
    <w:rsid w:val="00440B78"/>
    <w:rsid w:val="00443B57"/>
    <w:rsid w:val="00444F05"/>
    <w:rsid w:val="004458E8"/>
    <w:rsid w:val="00447EB8"/>
    <w:rsid w:val="004509A8"/>
    <w:rsid w:val="0045233F"/>
    <w:rsid w:val="00453C07"/>
    <w:rsid w:val="00462488"/>
    <w:rsid w:val="00467616"/>
    <w:rsid w:val="00486DD2"/>
    <w:rsid w:val="0048737C"/>
    <w:rsid w:val="004921E9"/>
    <w:rsid w:val="00497489"/>
    <w:rsid w:val="004A0964"/>
    <w:rsid w:val="004C0F31"/>
    <w:rsid w:val="004C5FE4"/>
    <w:rsid w:val="004D75FF"/>
    <w:rsid w:val="004E10AB"/>
    <w:rsid w:val="004F7E7A"/>
    <w:rsid w:val="00505D2C"/>
    <w:rsid w:val="00514F67"/>
    <w:rsid w:val="00531F9C"/>
    <w:rsid w:val="0053433A"/>
    <w:rsid w:val="00536D8C"/>
    <w:rsid w:val="00546EB2"/>
    <w:rsid w:val="00554D7D"/>
    <w:rsid w:val="00560A21"/>
    <w:rsid w:val="00560E38"/>
    <w:rsid w:val="00563481"/>
    <w:rsid w:val="0057270E"/>
    <w:rsid w:val="0058270D"/>
    <w:rsid w:val="00584776"/>
    <w:rsid w:val="00591F1F"/>
    <w:rsid w:val="005928C8"/>
    <w:rsid w:val="005958F4"/>
    <w:rsid w:val="005A0431"/>
    <w:rsid w:val="005A2528"/>
    <w:rsid w:val="005B09D6"/>
    <w:rsid w:val="005B52AC"/>
    <w:rsid w:val="005C1B55"/>
    <w:rsid w:val="005E145E"/>
    <w:rsid w:val="005E1C64"/>
    <w:rsid w:val="005F0DFA"/>
    <w:rsid w:val="005F676F"/>
    <w:rsid w:val="00614729"/>
    <w:rsid w:val="00617B32"/>
    <w:rsid w:val="006254B6"/>
    <w:rsid w:val="0063504F"/>
    <w:rsid w:val="00635E7E"/>
    <w:rsid w:val="00641F2E"/>
    <w:rsid w:val="006466F3"/>
    <w:rsid w:val="00651871"/>
    <w:rsid w:val="00665F16"/>
    <w:rsid w:val="0067304C"/>
    <w:rsid w:val="00674499"/>
    <w:rsid w:val="00692C04"/>
    <w:rsid w:val="00693733"/>
    <w:rsid w:val="006952E4"/>
    <w:rsid w:val="006B1927"/>
    <w:rsid w:val="006B666A"/>
    <w:rsid w:val="006C656B"/>
    <w:rsid w:val="006D458F"/>
    <w:rsid w:val="006D7E9E"/>
    <w:rsid w:val="006E16BF"/>
    <w:rsid w:val="006E2890"/>
    <w:rsid w:val="006E2A48"/>
    <w:rsid w:val="006F1CA3"/>
    <w:rsid w:val="00700848"/>
    <w:rsid w:val="007011A2"/>
    <w:rsid w:val="00713CE6"/>
    <w:rsid w:val="007166FA"/>
    <w:rsid w:val="00720479"/>
    <w:rsid w:val="00726E9F"/>
    <w:rsid w:val="00727D56"/>
    <w:rsid w:val="0073400E"/>
    <w:rsid w:val="00734368"/>
    <w:rsid w:val="007418B2"/>
    <w:rsid w:val="0074753A"/>
    <w:rsid w:val="007508F4"/>
    <w:rsid w:val="00750B04"/>
    <w:rsid w:val="00766434"/>
    <w:rsid w:val="00776291"/>
    <w:rsid w:val="00777712"/>
    <w:rsid w:val="00781C1A"/>
    <w:rsid w:val="0078412F"/>
    <w:rsid w:val="00792827"/>
    <w:rsid w:val="007949EB"/>
    <w:rsid w:val="007B0864"/>
    <w:rsid w:val="007B26A7"/>
    <w:rsid w:val="007B70FC"/>
    <w:rsid w:val="007B729A"/>
    <w:rsid w:val="007D20A4"/>
    <w:rsid w:val="007F22B9"/>
    <w:rsid w:val="007F65B1"/>
    <w:rsid w:val="00802BCD"/>
    <w:rsid w:val="0080593F"/>
    <w:rsid w:val="008112E7"/>
    <w:rsid w:val="00823FF2"/>
    <w:rsid w:val="008259F4"/>
    <w:rsid w:val="00831FE5"/>
    <w:rsid w:val="00835A99"/>
    <w:rsid w:val="008555AC"/>
    <w:rsid w:val="0085704B"/>
    <w:rsid w:val="0086032C"/>
    <w:rsid w:val="008625ED"/>
    <w:rsid w:val="0086526E"/>
    <w:rsid w:val="00867EC5"/>
    <w:rsid w:val="008768E1"/>
    <w:rsid w:val="008901AC"/>
    <w:rsid w:val="0089654D"/>
    <w:rsid w:val="008B2BD5"/>
    <w:rsid w:val="008B3907"/>
    <w:rsid w:val="008C1D06"/>
    <w:rsid w:val="008D1EFE"/>
    <w:rsid w:val="008D2F99"/>
    <w:rsid w:val="008E326C"/>
    <w:rsid w:val="008E7DEC"/>
    <w:rsid w:val="0090047A"/>
    <w:rsid w:val="009072E3"/>
    <w:rsid w:val="00913179"/>
    <w:rsid w:val="00934EB2"/>
    <w:rsid w:val="009446C0"/>
    <w:rsid w:val="00944A38"/>
    <w:rsid w:val="00945A8A"/>
    <w:rsid w:val="00947C41"/>
    <w:rsid w:val="009533AD"/>
    <w:rsid w:val="00954DF5"/>
    <w:rsid w:val="00965724"/>
    <w:rsid w:val="00966101"/>
    <w:rsid w:val="00987E9C"/>
    <w:rsid w:val="00994DE7"/>
    <w:rsid w:val="00996FAB"/>
    <w:rsid w:val="009B5865"/>
    <w:rsid w:val="009C2145"/>
    <w:rsid w:val="009C392C"/>
    <w:rsid w:val="009C6075"/>
    <w:rsid w:val="009C7972"/>
    <w:rsid w:val="009D6F98"/>
    <w:rsid w:val="009E154A"/>
    <w:rsid w:val="009E41DD"/>
    <w:rsid w:val="009E7475"/>
    <w:rsid w:val="009F65F6"/>
    <w:rsid w:val="009F6981"/>
    <w:rsid w:val="00A009C0"/>
    <w:rsid w:val="00A060CD"/>
    <w:rsid w:val="00A10271"/>
    <w:rsid w:val="00A1184F"/>
    <w:rsid w:val="00A21E7D"/>
    <w:rsid w:val="00A233D8"/>
    <w:rsid w:val="00A3772D"/>
    <w:rsid w:val="00A407DB"/>
    <w:rsid w:val="00A471D8"/>
    <w:rsid w:val="00A47786"/>
    <w:rsid w:val="00A527CE"/>
    <w:rsid w:val="00A65352"/>
    <w:rsid w:val="00A66379"/>
    <w:rsid w:val="00A74E93"/>
    <w:rsid w:val="00A76333"/>
    <w:rsid w:val="00A77079"/>
    <w:rsid w:val="00A776CE"/>
    <w:rsid w:val="00A85449"/>
    <w:rsid w:val="00A85E93"/>
    <w:rsid w:val="00A97635"/>
    <w:rsid w:val="00AB26C3"/>
    <w:rsid w:val="00AC458E"/>
    <w:rsid w:val="00AC62C5"/>
    <w:rsid w:val="00AD0F8D"/>
    <w:rsid w:val="00AE4018"/>
    <w:rsid w:val="00AE62E1"/>
    <w:rsid w:val="00AF0D90"/>
    <w:rsid w:val="00B00E43"/>
    <w:rsid w:val="00B036FB"/>
    <w:rsid w:val="00B10601"/>
    <w:rsid w:val="00B20241"/>
    <w:rsid w:val="00B24720"/>
    <w:rsid w:val="00B3127C"/>
    <w:rsid w:val="00B330B0"/>
    <w:rsid w:val="00B3380D"/>
    <w:rsid w:val="00B45E73"/>
    <w:rsid w:val="00B460E6"/>
    <w:rsid w:val="00B534E2"/>
    <w:rsid w:val="00B566B6"/>
    <w:rsid w:val="00B622F8"/>
    <w:rsid w:val="00B63B10"/>
    <w:rsid w:val="00B63F2C"/>
    <w:rsid w:val="00B64462"/>
    <w:rsid w:val="00B667B2"/>
    <w:rsid w:val="00B67595"/>
    <w:rsid w:val="00B71AD4"/>
    <w:rsid w:val="00B77A4E"/>
    <w:rsid w:val="00B836EA"/>
    <w:rsid w:val="00B92A68"/>
    <w:rsid w:val="00B92E70"/>
    <w:rsid w:val="00B94B9A"/>
    <w:rsid w:val="00B96585"/>
    <w:rsid w:val="00BB7240"/>
    <w:rsid w:val="00BC344E"/>
    <w:rsid w:val="00BC69BC"/>
    <w:rsid w:val="00BD6052"/>
    <w:rsid w:val="00BE260D"/>
    <w:rsid w:val="00BE5100"/>
    <w:rsid w:val="00BE59E5"/>
    <w:rsid w:val="00BF58B0"/>
    <w:rsid w:val="00BF6B11"/>
    <w:rsid w:val="00C02A55"/>
    <w:rsid w:val="00C31A00"/>
    <w:rsid w:val="00C445F2"/>
    <w:rsid w:val="00C53166"/>
    <w:rsid w:val="00C5327F"/>
    <w:rsid w:val="00C578D1"/>
    <w:rsid w:val="00C6299C"/>
    <w:rsid w:val="00C651BE"/>
    <w:rsid w:val="00C75C28"/>
    <w:rsid w:val="00C769EE"/>
    <w:rsid w:val="00C80468"/>
    <w:rsid w:val="00C842E7"/>
    <w:rsid w:val="00CA0359"/>
    <w:rsid w:val="00CA0B2F"/>
    <w:rsid w:val="00CA1A25"/>
    <w:rsid w:val="00CA37E0"/>
    <w:rsid w:val="00CA51E7"/>
    <w:rsid w:val="00CB331D"/>
    <w:rsid w:val="00CB4C2C"/>
    <w:rsid w:val="00CB6814"/>
    <w:rsid w:val="00CC10CD"/>
    <w:rsid w:val="00CC57B7"/>
    <w:rsid w:val="00CC62C5"/>
    <w:rsid w:val="00CD2ADE"/>
    <w:rsid w:val="00CD35D8"/>
    <w:rsid w:val="00CD73B6"/>
    <w:rsid w:val="00CE0E41"/>
    <w:rsid w:val="00CF0341"/>
    <w:rsid w:val="00D0059C"/>
    <w:rsid w:val="00D11389"/>
    <w:rsid w:val="00D31582"/>
    <w:rsid w:val="00D36102"/>
    <w:rsid w:val="00D36274"/>
    <w:rsid w:val="00D40CB2"/>
    <w:rsid w:val="00D44A64"/>
    <w:rsid w:val="00D553E9"/>
    <w:rsid w:val="00D62636"/>
    <w:rsid w:val="00D66EA2"/>
    <w:rsid w:val="00D7722D"/>
    <w:rsid w:val="00D774CD"/>
    <w:rsid w:val="00D80D9E"/>
    <w:rsid w:val="00D82176"/>
    <w:rsid w:val="00D8230F"/>
    <w:rsid w:val="00D86505"/>
    <w:rsid w:val="00D91657"/>
    <w:rsid w:val="00DA47C6"/>
    <w:rsid w:val="00DA5244"/>
    <w:rsid w:val="00DB03E1"/>
    <w:rsid w:val="00DC7C14"/>
    <w:rsid w:val="00DE7D1B"/>
    <w:rsid w:val="00E06987"/>
    <w:rsid w:val="00E10B52"/>
    <w:rsid w:val="00E20439"/>
    <w:rsid w:val="00E215BB"/>
    <w:rsid w:val="00E22ACF"/>
    <w:rsid w:val="00E276F0"/>
    <w:rsid w:val="00E33B48"/>
    <w:rsid w:val="00E415C8"/>
    <w:rsid w:val="00E42CD1"/>
    <w:rsid w:val="00E54E29"/>
    <w:rsid w:val="00E64007"/>
    <w:rsid w:val="00E85837"/>
    <w:rsid w:val="00E8709A"/>
    <w:rsid w:val="00E958C4"/>
    <w:rsid w:val="00E95E3C"/>
    <w:rsid w:val="00E97500"/>
    <w:rsid w:val="00E97A35"/>
    <w:rsid w:val="00EA01CA"/>
    <w:rsid w:val="00EA0A6E"/>
    <w:rsid w:val="00EA390E"/>
    <w:rsid w:val="00EA7A6C"/>
    <w:rsid w:val="00EA7EE8"/>
    <w:rsid w:val="00EB1A22"/>
    <w:rsid w:val="00EB6013"/>
    <w:rsid w:val="00EB6D8B"/>
    <w:rsid w:val="00EC2A51"/>
    <w:rsid w:val="00EC61CF"/>
    <w:rsid w:val="00EC7A70"/>
    <w:rsid w:val="00ED1D21"/>
    <w:rsid w:val="00ED64B6"/>
    <w:rsid w:val="00EF195D"/>
    <w:rsid w:val="00EF3484"/>
    <w:rsid w:val="00EF3D59"/>
    <w:rsid w:val="00EF54BF"/>
    <w:rsid w:val="00EF7AC9"/>
    <w:rsid w:val="00F13643"/>
    <w:rsid w:val="00F14F04"/>
    <w:rsid w:val="00F179A7"/>
    <w:rsid w:val="00F227D1"/>
    <w:rsid w:val="00F23169"/>
    <w:rsid w:val="00F37321"/>
    <w:rsid w:val="00F50E21"/>
    <w:rsid w:val="00F5204A"/>
    <w:rsid w:val="00F54C0B"/>
    <w:rsid w:val="00F5716A"/>
    <w:rsid w:val="00F60EF9"/>
    <w:rsid w:val="00F77C25"/>
    <w:rsid w:val="00F81BE8"/>
    <w:rsid w:val="00F843E3"/>
    <w:rsid w:val="00FA070C"/>
    <w:rsid w:val="00FA38C0"/>
    <w:rsid w:val="00FA7F42"/>
    <w:rsid w:val="00FB7A64"/>
    <w:rsid w:val="00FD0ABE"/>
    <w:rsid w:val="00FD6B8D"/>
    <w:rsid w:val="00FE2FF6"/>
    <w:rsid w:val="00FE3B8E"/>
    <w:rsid w:val="00FE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chartTrackingRefBased/>
  <w15:docId w15:val="{B05BBF67-3D07-4D56-9F48-5CC86C30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F6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93F0F-4483-48F0-97D8-D24209A3E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4930</TotalTime>
  <Pages>4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310</cp:revision>
  <dcterms:created xsi:type="dcterms:W3CDTF">2019-10-04T18:09:00Z</dcterms:created>
  <dcterms:modified xsi:type="dcterms:W3CDTF">2021-05-11T20:01:00Z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1620037765</vt:lpwstr>
  </property>
</Properties>
</file>